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A0BF1" w14:textId="3AB8ED37" w:rsidR="008030B6" w:rsidRPr="00475961" w:rsidRDefault="008030B6" w:rsidP="00ED1EFC">
      <w:pPr>
        <w:jc w:val="center"/>
        <w:rPr>
          <w:rFonts w:asciiTheme="minorHAnsi" w:hAnsiTheme="minorHAnsi" w:cstheme="minorHAnsi"/>
          <w:sz w:val="22"/>
          <w:szCs w:val="22"/>
          <w:shd w:val="clear" w:color="auto" w:fill="FFFFFF"/>
        </w:rPr>
      </w:pPr>
      <w:r w:rsidRPr="00C2296F">
        <w:rPr>
          <w:color w:val="000000" w:themeColor="text1"/>
        </w:rPr>
        <w:t>T</w:t>
      </w:r>
      <w:r w:rsidRPr="00475961">
        <w:rPr>
          <w:rFonts w:asciiTheme="minorHAnsi" w:hAnsiTheme="minorHAnsi" w:cstheme="minorHAnsi"/>
          <w:sz w:val="22"/>
          <w:szCs w:val="22"/>
          <w:shd w:val="clear" w:color="auto" w:fill="FFFFFF"/>
        </w:rPr>
        <w:t xml:space="preserve">erms of Reference </w:t>
      </w:r>
    </w:p>
    <w:p w14:paraId="7588E168" w14:textId="1F1D06D6" w:rsidR="00B74637" w:rsidRPr="00475961" w:rsidRDefault="00EE0825" w:rsidP="00ED1EFC">
      <w:pPr>
        <w:jc w:val="center"/>
        <w:rPr>
          <w:rFonts w:asciiTheme="minorHAnsi" w:hAnsiTheme="minorHAnsi" w:cstheme="minorHAnsi"/>
          <w:b/>
          <w:sz w:val="22"/>
          <w:szCs w:val="22"/>
          <w:shd w:val="clear" w:color="auto" w:fill="FFFFFF"/>
        </w:rPr>
      </w:pPr>
      <w:r w:rsidRPr="00475961">
        <w:rPr>
          <w:rFonts w:asciiTheme="minorHAnsi" w:hAnsiTheme="minorHAnsi" w:cstheme="minorHAnsi"/>
          <w:b/>
          <w:sz w:val="22"/>
          <w:szCs w:val="22"/>
          <w:shd w:val="clear" w:color="auto" w:fill="FFFFFF"/>
        </w:rPr>
        <w:t xml:space="preserve">Consultant for </w:t>
      </w:r>
      <w:r w:rsidR="00D1458E">
        <w:rPr>
          <w:rFonts w:asciiTheme="minorHAnsi" w:hAnsiTheme="minorHAnsi" w:cstheme="minorHAnsi"/>
          <w:b/>
          <w:sz w:val="22"/>
          <w:szCs w:val="22"/>
          <w:shd w:val="clear" w:color="auto" w:fill="FFFFFF"/>
        </w:rPr>
        <w:t xml:space="preserve">developing of </w:t>
      </w:r>
      <w:r w:rsidR="00D1458E" w:rsidRPr="00475961">
        <w:rPr>
          <w:rFonts w:asciiTheme="minorHAnsi" w:hAnsiTheme="minorHAnsi" w:cstheme="minorHAnsi"/>
          <w:b/>
          <w:sz w:val="22"/>
          <w:szCs w:val="22"/>
          <w:shd w:val="clear" w:color="auto" w:fill="FFFFFF"/>
        </w:rPr>
        <w:t xml:space="preserve">human resources strategy </w:t>
      </w:r>
      <w:r w:rsidR="00D1458E">
        <w:rPr>
          <w:rFonts w:asciiTheme="minorHAnsi" w:hAnsiTheme="minorHAnsi" w:cstheme="minorHAnsi"/>
          <w:b/>
          <w:sz w:val="22"/>
          <w:szCs w:val="22"/>
          <w:shd w:val="clear" w:color="auto" w:fill="FFFFFF"/>
        </w:rPr>
        <w:t xml:space="preserve">and </w:t>
      </w:r>
      <w:r w:rsidR="00971685" w:rsidRPr="00475961">
        <w:rPr>
          <w:rFonts w:asciiTheme="minorHAnsi" w:hAnsiTheme="minorHAnsi" w:cstheme="minorHAnsi"/>
          <w:b/>
          <w:sz w:val="22"/>
          <w:szCs w:val="22"/>
          <w:shd w:val="clear" w:color="auto" w:fill="FFFFFF"/>
        </w:rPr>
        <w:t xml:space="preserve">reviewing </w:t>
      </w:r>
      <w:r w:rsidR="00853A2A" w:rsidRPr="00475961">
        <w:rPr>
          <w:rFonts w:asciiTheme="minorHAnsi" w:hAnsiTheme="minorHAnsi" w:cstheme="minorHAnsi"/>
          <w:b/>
          <w:sz w:val="22"/>
          <w:szCs w:val="22"/>
          <w:shd w:val="clear" w:color="auto" w:fill="FFFFFF"/>
        </w:rPr>
        <w:t>existing</w:t>
      </w:r>
      <w:r w:rsidR="004E7C9C" w:rsidRPr="00475961">
        <w:rPr>
          <w:rFonts w:asciiTheme="minorHAnsi" w:hAnsiTheme="minorHAnsi" w:cstheme="minorHAnsi"/>
          <w:b/>
          <w:sz w:val="22"/>
          <w:szCs w:val="22"/>
          <w:shd w:val="clear" w:color="auto" w:fill="FFFFFF"/>
        </w:rPr>
        <w:t xml:space="preserve"> job </w:t>
      </w:r>
      <w:r w:rsidR="002D73E8">
        <w:rPr>
          <w:rFonts w:asciiTheme="minorHAnsi" w:hAnsiTheme="minorHAnsi" w:cstheme="minorHAnsi"/>
          <w:b/>
          <w:sz w:val="22"/>
          <w:szCs w:val="22"/>
          <w:shd w:val="clear" w:color="auto" w:fill="FFFFFF"/>
        </w:rPr>
        <w:t>systematization</w:t>
      </w:r>
      <w:r w:rsidR="002D73E8" w:rsidRPr="00475961">
        <w:rPr>
          <w:rFonts w:asciiTheme="minorHAnsi" w:hAnsiTheme="minorHAnsi" w:cstheme="minorHAnsi"/>
          <w:b/>
          <w:sz w:val="22"/>
          <w:szCs w:val="22"/>
          <w:shd w:val="clear" w:color="auto" w:fill="FFFFFF"/>
        </w:rPr>
        <w:t xml:space="preserve"> </w:t>
      </w:r>
    </w:p>
    <w:p w14:paraId="1F3C5037" w14:textId="77777777" w:rsidR="00ED1EFC" w:rsidRPr="00475961" w:rsidRDefault="008030B6" w:rsidP="00ED1EFC">
      <w:pPr>
        <w:jc w:val="center"/>
        <w:rPr>
          <w:rFonts w:asciiTheme="minorHAnsi" w:hAnsiTheme="minorHAnsi" w:cstheme="minorHAnsi"/>
          <w:sz w:val="22"/>
          <w:szCs w:val="22"/>
          <w:shd w:val="clear" w:color="auto" w:fill="FFFFFF"/>
        </w:rPr>
      </w:pPr>
      <w:r w:rsidRPr="00475961">
        <w:rPr>
          <w:rFonts w:asciiTheme="minorHAnsi" w:hAnsiTheme="minorHAnsi" w:cstheme="minorHAnsi"/>
          <w:sz w:val="22"/>
          <w:szCs w:val="22"/>
          <w:shd w:val="clear" w:color="auto" w:fill="FFFFFF"/>
        </w:rPr>
        <w:t>for</w:t>
      </w:r>
    </w:p>
    <w:p w14:paraId="67DE0427" w14:textId="77777777" w:rsidR="008030B6" w:rsidRPr="00475961" w:rsidRDefault="008030B6" w:rsidP="00ED1EFC">
      <w:pPr>
        <w:jc w:val="center"/>
        <w:rPr>
          <w:rFonts w:asciiTheme="minorHAnsi" w:hAnsiTheme="minorHAnsi" w:cstheme="minorHAnsi"/>
          <w:sz w:val="22"/>
          <w:szCs w:val="22"/>
          <w:shd w:val="clear" w:color="auto" w:fill="FFFFFF"/>
        </w:rPr>
      </w:pPr>
      <w:r w:rsidRPr="00475961">
        <w:rPr>
          <w:rFonts w:asciiTheme="minorHAnsi" w:hAnsiTheme="minorHAnsi" w:cstheme="minorHAnsi"/>
          <w:sz w:val="22"/>
          <w:szCs w:val="22"/>
          <w:shd w:val="clear" w:color="auto" w:fill="FFFFFF"/>
        </w:rPr>
        <w:t>Improving Public Financial Management for the Green Transition Project</w:t>
      </w:r>
    </w:p>
    <w:p w14:paraId="4B523285" w14:textId="77777777" w:rsidR="00ED1EFC" w:rsidRPr="001F4A15" w:rsidRDefault="00ED1EFC" w:rsidP="00ED1EFC">
      <w:pPr>
        <w:rPr>
          <w:color w:val="000000" w:themeColor="text1"/>
        </w:rPr>
      </w:pPr>
    </w:p>
    <w:p w14:paraId="2B68F6CD" w14:textId="77777777" w:rsidR="00ED1EFC" w:rsidRPr="008139E2" w:rsidRDefault="00ED1EFC" w:rsidP="008139E2">
      <w:pPr>
        <w:pStyle w:val="Heading2"/>
        <w:spacing w:before="120"/>
        <w:jc w:val="both"/>
        <w:rPr>
          <w:rFonts w:asciiTheme="minorHAnsi" w:hAnsiTheme="minorHAnsi" w:cstheme="minorHAnsi"/>
          <w:b/>
          <w:color w:val="000000" w:themeColor="text1"/>
          <w:sz w:val="22"/>
          <w:szCs w:val="22"/>
        </w:rPr>
      </w:pPr>
      <w:r w:rsidRPr="008139E2">
        <w:rPr>
          <w:rFonts w:asciiTheme="minorHAnsi" w:hAnsiTheme="minorHAnsi" w:cstheme="minorHAnsi"/>
          <w:b/>
          <w:color w:val="000000" w:themeColor="text1"/>
          <w:sz w:val="22"/>
          <w:szCs w:val="22"/>
        </w:rPr>
        <w:t xml:space="preserve">Background </w:t>
      </w:r>
    </w:p>
    <w:p w14:paraId="74D0F22F" w14:textId="4C0C9460" w:rsidR="00ED65C2" w:rsidRPr="008139E2" w:rsidRDefault="00ED65C2" w:rsidP="008139E2">
      <w:pPr>
        <w:autoSpaceDE w:val="0"/>
        <w:autoSpaceDN w:val="0"/>
        <w:adjustRightInd w:val="0"/>
        <w:spacing w:before="120"/>
        <w:jc w:val="both"/>
        <w:rPr>
          <w:rFonts w:asciiTheme="minorHAnsi" w:hAnsiTheme="minorHAnsi" w:cstheme="minorHAnsi"/>
          <w:b/>
          <w:bCs/>
          <w:sz w:val="22"/>
          <w:szCs w:val="22"/>
          <w:lang w:val="sr-Latn-RS"/>
        </w:rPr>
      </w:pPr>
      <w:r w:rsidRPr="008139E2">
        <w:rPr>
          <w:rFonts w:asciiTheme="minorHAnsi" w:hAnsiTheme="minorHAnsi" w:cstheme="minorHAnsi"/>
          <w:sz w:val="22"/>
          <w:szCs w:val="22"/>
          <w:shd w:val="clear" w:color="auto" w:fill="FFFFFF"/>
        </w:rPr>
        <w:t>Improving Public Finance Management for the Green Transition in</w:t>
      </w:r>
      <w:r w:rsidRPr="008139E2">
        <w:rPr>
          <w:rFonts w:asciiTheme="minorHAnsi" w:hAnsiTheme="minorHAnsi" w:cstheme="minorHAnsi"/>
          <w:sz w:val="22"/>
          <w:szCs w:val="22"/>
        </w:rPr>
        <w:t xml:space="preserve"> </w:t>
      </w:r>
      <w:r w:rsidRPr="008139E2">
        <w:rPr>
          <w:rFonts w:asciiTheme="minorHAnsi" w:hAnsiTheme="minorHAnsi" w:cstheme="minorHAnsi"/>
          <w:sz w:val="22"/>
          <w:szCs w:val="22"/>
          <w:shd w:val="clear" w:color="auto" w:fill="FFFFFF"/>
        </w:rPr>
        <w:t xml:space="preserve">the Republic of Serbia is a four-year </w:t>
      </w:r>
      <w:r w:rsidR="008F1C9D" w:rsidRPr="008139E2">
        <w:rPr>
          <w:rFonts w:asciiTheme="minorHAnsi" w:hAnsiTheme="minorHAnsi" w:cstheme="minorHAnsi"/>
          <w:sz w:val="22"/>
          <w:szCs w:val="22"/>
          <w:shd w:val="clear" w:color="auto" w:fill="FFFFFF"/>
        </w:rPr>
        <w:t xml:space="preserve">Operation </w:t>
      </w:r>
      <w:r w:rsidRPr="008139E2">
        <w:rPr>
          <w:rFonts w:asciiTheme="minorHAnsi" w:hAnsiTheme="minorHAnsi" w:cstheme="minorHAnsi"/>
          <w:sz w:val="22"/>
          <w:szCs w:val="22"/>
          <w:shd w:val="clear" w:color="auto" w:fill="FFFFFF"/>
        </w:rPr>
        <w:t>supported by the World Bank</w:t>
      </w:r>
      <w:r w:rsidR="008139E2" w:rsidRPr="008139E2">
        <w:rPr>
          <w:rFonts w:asciiTheme="minorHAnsi" w:hAnsiTheme="minorHAnsi" w:cstheme="minorHAnsi"/>
          <w:sz w:val="22"/>
          <w:szCs w:val="22"/>
          <w:shd w:val="clear" w:color="auto" w:fill="FFFFFF"/>
        </w:rPr>
        <w:t xml:space="preserve"> and the AFD</w:t>
      </w:r>
      <w:r w:rsidRPr="008139E2">
        <w:rPr>
          <w:rFonts w:asciiTheme="minorHAnsi" w:hAnsiTheme="minorHAnsi" w:cstheme="minorHAnsi"/>
          <w:sz w:val="22"/>
          <w:szCs w:val="22"/>
          <w:shd w:val="clear" w:color="auto" w:fill="FFFFFF"/>
        </w:rPr>
        <w:t xml:space="preserve">, which aims to help the Government of the Republic of Serbia in strengthening its capacity to manage public finances and implement green investments. Key implementing institutions besides the Ministry of Finance are the Ministry of Environmental Protection, </w:t>
      </w:r>
      <w:r w:rsidR="008F1C9D" w:rsidRPr="008139E2">
        <w:rPr>
          <w:rFonts w:asciiTheme="minorHAnsi" w:hAnsiTheme="minorHAnsi" w:cstheme="minorHAnsi"/>
          <w:sz w:val="22"/>
          <w:szCs w:val="22"/>
          <w:shd w:val="clear" w:color="auto" w:fill="FFFFFF"/>
        </w:rPr>
        <w:t xml:space="preserve">the Republic Property Directorate, </w:t>
      </w:r>
      <w:r w:rsidRPr="008139E2">
        <w:rPr>
          <w:rFonts w:asciiTheme="minorHAnsi" w:hAnsiTheme="minorHAnsi" w:cstheme="minorHAnsi"/>
          <w:sz w:val="22"/>
          <w:szCs w:val="22"/>
          <w:shd w:val="clear" w:color="auto" w:fill="FFFFFF"/>
        </w:rPr>
        <w:t>the Public Policy Secretariat, the Public Procurement Office.</w:t>
      </w:r>
    </w:p>
    <w:p w14:paraId="0EE7DB81" w14:textId="69CEFBB4" w:rsidR="00ED65C2" w:rsidRPr="008139E2" w:rsidRDefault="00ED65C2" w:rsidP="008139E2">
      <w:pPr>
        <w:spacing w:before="120"/>
        <w:jc w:val="both"/>
        <w:rPr>
          <w:rFonts w:asciiTheme="minorHAnsi" w:hAnsiTheme="minorHAnsi" w:cstheme="minorHAnsi"/>
          <w:sz w:val="22"/>
          <w:szCs w:val="22"/>
          <w:shd w:val="clear" w:color="auto" w:fill="FFFFFF"/>
        </w:rPr>
      </w:pPr>
      <w:r w:rsidRPr="008139E2">
        <w:rPr>
          <w:rFonts w:asciiTheme="minorHAnsi" w:hAnsiTheme="minorHAnsi" w:cstheme="minorHAnsi"/>
          <w:sz w:val="22"/>
          <w:szCs w:val="22"/>
          <w:shd w:val="clear" w:color="auto" w:fill="FFFFFF"/>
        </w:rPr>
        <w:t xml:space="preserve">The </w:t>
      </w:r>
      <w:r w:rsidR="008F1C9D" w:rsidRPr="008139E2">
        <w:rPr>
          <w:rFonts w:asciiTheme="minorHAnsi" w:hAnsiTheme="minorHAnsi" w:cstheme="minorHAnsi"/>
          <w:sz w:val="22"/>
          <w:szCs w:val="22"/>
          <w:shd w:val="clear" w:color="auto" w:fill="FFFFFF"/>
        </w:rPr>
        <w:t xml:space="preserve">Operation </w:t>
      </w:r>
      <w:r w:rsidRPr="008139E2">
        <w:rPr>
          <w:rFonts w:asciiTheme="minorHAnsi" w:hAnsiTheme="minorHAnsi" w:cstheme="minorHAnsi"/>
          <w:sz w:val="22"/>
          <w:szCs w:val="22"/>
          <w:shd w:val="clear" w:color="auto" w:fill="FFFFFF"/>
        </w:rPr>
        <w:t xml:space="preserve">consists of two components: </w:t>
      </w:r>
    </w:p>
    <w:p w14:paraId="6FDCA306" w14:textId="77777777" w:rsidR="00ED65C2" w:rsidRPr="008139E2" w:rsidRDefault="00ED65C2" w:rsidP="008139E2">
      <w:pPr>
        <w:spacing w:before="120"/>
        <w:jc w:val="both"/>
        <w:rPr>
          <w:rFonts w:asciiTheme="minorHAnsi" w:hAnsiTheme="minorHAnsi" w:cstheme="minorHAnsi"/>
          <w:sz w:val="22"/>
          <w:szCs w:val="22"/>
          <w:shd w:val="clear" w:color="auto" w:fill="FFFFFF"/>
        </w:rPr>
      </w:pPr>
      <w:r w:rsidRPr="008139E2">
        <w:rPr>
          <w:rFonts w:asciiTheme="minorHAnsi" w:hAnsiTheme="minorHAnsi" w:cstheme="minorHAnsi"/>
          <w:sz w:val="22"/>
          <w:szCs w:val="22"/>
          <w:shd w:val="clear" w:color="auto" w:fill="FFFFFF"/>
        </w:rPr>
        <w:t xml:space="preserve">1) </w:t>
      </w:r>
      <w:r w:rsidRPr="008139E2">
        <w:rPr>
          <w:rFonts w:asciiTheme="minorHAnsi" w:hAnsiTheme="minorHAnsi" w:cstheme="minorHAnsi"/>
          <w:b/>
          <w:bCs/>
          <w:sz w:val="22"/>
          <w:szCs w:val="22"/>
          <w:shd w:val="clear" w:color="auto" w:fill="FFFFFF"/>
        </w:rPr>
        <w:t>Program for Results (</w:t>
      </w:r>
      <w:proofErr w:type="spellStart"/>
      <w:r w:rsidRPr="008139E2">
        <w:rPr>
          <w:rFonts w:asciiTheme="minorHAnsi" w:hAnsiTheme="minorHAnsi" w:cstheme="minorHAnsi"/>
          <w:b/>
          <w:bCs/>
          <w:sz w:val="22"/>
          <w:szCs w:val="22"/>
          <w:shd w:val="clear" w:color="auto" w:fill="FFFFFF"/>
        </w:rPr>
        <w:t>PforR</w:t>
      </w:r>
      <w:proofErr w:type="spellEnd"/>
      <w:r w:rsidRPr="008139E2">
        <w:rPr>
          <w:rFonts w:asciiTheme="minorHAnsi" w:hAnsiTheme="minorHAnsi" w:cstheme="minorHAnsi"/>
          <w:b/>
          <w:bCs/>
          <w:sz w:val="22"/>
          <w:szCs w:val="22"/>
          <w:shd w:val="clear" w:color="auto" w:fill="FFFFFF"/>
        </w:rPr>
        <w:t>) component</w:t>
      </w:r>
      <w:r w:rsidR="008F1C9D" w:rsidRPr="008139E2">
        <w:rPr>
          <w:rFonts w:asciiTheme="minorHAnsi" w:hAnsiTheme="minorHAnsi" w:cstheme="minorHAnsi"/>
          <w:b/>
          <w:bCs/>
          <w:sz w:val="22"/>
          <w:szCs w:val="22"/>
          <w:shd w:val="clear" w:color="auto" w:fill="FFFFFF"/>
        </w:rPr>
        <w:t xml:space="preserve"> (Program)</w:t>
      </w:r>
      <w:r w:rsidRPr="008139E2">
        <w:rPr>
          <w:rFonts w:asciiTheme="minorHAnsi" w:hAnsiTheme="minorHAnsi" w:cstheme="minorHAnsi"/>
          <w:sz w:val="22"/>
          <w:szCs w:val="22"/>
          <w:shd w:val="clear" w:color="auto" w:fill="FFFFFF"/>
        </w:rPr>
        <w:t xml:space="preserve"> comprising two results areas: </w:t>
      </w:r>
    </w:p>
    <w:p w14:paraId="7E672219" w14:textId="77777777" w:rsidR="00ED65C2" w:rsidRPr="008139E2" w:rsidRDefault="00ED65C2" w:rsidP="008139E2">
      <w:pPr>
        <w:pStyle w:val="ListParagraph"/>
        <w:keepNext/>
        <w:keepLines/>
        <w:numPr>
          <w:ilvl w:val="0"/>
          <w:numId w:val="34"/>
        </w:numPr>
        <w:spacing w:before="120"/>
        <w:contextualSpacing w:val="0"/>
        <w:jc w:val="both"/>
        <w:rPr>
          <w:rFonts w:asciiTheme="minorHAnsi" w:hAnsiTheme="minorHAnsi" w:cstheme="minorHAnsi"/>
          <w:sz w:val="22"/>
          <w:szCs w:val="22"/>
          <w:shd w:val="clear" w:color="auto" w:fill="FFFFFF"/>
        </w:rPr>
      </w:pPr>
      <w:r w:rsidRPr="008139E2">
        <w:rPr>
          <w:rFonts w:asciiTheme="minorHAnsi" w:hAnsiTheme="minorHAnsi" w:cstheme="minorHAnsi"/>
          <w:sz w:val="22"/>
          <w:szCs w:val="22"/>
          <w:shd w:val="clear" w:color="auto" w:fill="FFFFFF"/>
        </w:rPr>
        <w:t>Strengthen fiscal resilience, transparency, and spending effectiveness-focused on further strengthening fiscal resilience, using public expenditure management to enhance efficiency and a results focus, enhancing the ability to link plans and budgets through stronger costing at the planning stage, improving fiscal transparency, and improving the preparation of public investment projects.</w:t>
      </w:r>
    </w:p>
    <w:p w14:paraId="55942246" w14:textId="77777777" w:rsidR="00ED65C2" w:rsidRPr="008139E2" w:rsidRDefault="00ED65C2" w:rsidP="008139E2">
      <w:pPr>
        <w:pStyle w:val="ListParagraph"/>
        <w:keepNext/>
        <w:keepLines/>
        <w:numPr>
          <w:ilvl w:val="0"/>
          <w:numId w:val="34"/>
        </w:numPr>
        <w:spacing w:before="120"/>
        <w:contextualSpacing w:val="0"/>
        <w:jc w:val="both"/>
        <w:rPr>
          <w:rFonts w:asciiTheme="minorHAnsi" w:hAnsiTheme="minorHAnsi" w:cstheme="minorHAnsi"/>
          <w:sz w:val="22"/>
          <w:szCs w:val="22"/>
          <w:shd w:val="clear" w:color="auto" w:fill="FFFFFF"/>
        </w:rPr>
      </w:pPr>
      <w:r w:rsidRPr="008139E2">
        <w:rPr>
          <w:rFonts w:asciiTheme="minorHAnsi" w:hAnsiTheme="minorHAnsi" w:cstheme="minorHAnsi"/>
          <w:sz w:val="22"/>
          <w:szCs w:val="22"/>
          <w:shd w:val="clear" w:color="auto" w:fill="FFFFFF"/>
        </w:rPr>
        <w:t>Greening Serbia’s expenditure cycle and developing selected other institutions for greater environmental resilience- focused on introducing and utilizing green criteria in PFM, PIM, and public procurement, and on strengthening systems for monitoring and reporting on GHG emissions from installations.</w:t>
      </w:r>
    </w:p>
    <w:p w14:paraId="2EF3C7C0" w14:textId="77777777" w:rsidR="00ED65C2" w:rsidRPr="008139E2" w:rsidRDefault="00ED65C2" w:rsidP="008139E2">
      <w:pPr>
        <w:spacing w:before="120"/>
        <w:jc w:val="both"/>
        <w:rPr>
          <w:rFonts w:asciiTheme="minorHAnsi" w:hAnsiTheme="minorHAnsi" w:cstheme="minorHAnsi"/>
          <w:sz w:val="22"/>
          <w:szCs w:val="22"/>
          <w:shd w:val="clear" w:color="auto" w:fill="FFFFFF"/>
        </w:rPr>
      </w:pPr>
      <w:r w:rsidRPr="008139E2">
        <w:rPr>
          <w:rFonts w:asciiTheme="minorHAnsi" w:hAnsiTheme="minorHAnsi" w:cstheme="minorHAnsi"/>
          <w:sz w:val="22"/>
          <w:szCs w:val="22"/>
          <w:shd w:val="clear" w:color="auto" w:fill="FFFFFF"/>
        </w:rPr>
        <w:t xml:space="preserve">2) </w:t>
      </w:r>
      <w:r w:rsidRPr="008139E2">
        <w:rPr>
          <w:rFonts w:asciiTheme="minorHAnsi" w:hAnsiTheme="minorHAnsi" w:cstheme="minorHAnsi"/>
          <w:b/>
          <w:bCs/>
          <w:sz w:val="22"/>
          <w:szCs w:val="22"/>
          <w:shd w:val="clear" w:color="auto" w:fill="FFFFFF"/>
        </w:rPr>
        <w:t>Investment Project Financing (IPF)</w:t>
      </w:r>
      <w:r w:rsidRPr="008139E2">
        <w:rPr>
          <w:rFonts w:asciiTheme="minorHAnsi" w:hAnsiTheme="minorHAnsi" w:cstheme="minorHAnsi"/>
          <w:sz w:val="22"/>
          <w:szCs w:val="22"/>
          <w:shd w:val="clear" w:color="auto" w:fill="FFFFFF"/>
        </w:rPr>
        <w:t xml:space="preserve"> </w:t>
      </w:r>
      <w:r w:rsidRPr="008139E2">
        <w:rPr>
          <w:rFonts w:asciiTheme="minorHAnsi" w:hAnsiTheme="minorHAnsi" w:cstheme="minorHAnsi"/>
          <w:b/>
          <w:bCs/>
          <w:sz w:val="22"/>
          <w:szCs w:val="22"/>
          <w:shd w:val="clear" w:color="auto" w:fill="FFFFFF"/>
        </w:rPr>
        <w:t>component</w:t>
      </w:r>
      <w:r w:rsidR="008F1C9D" w:rsidRPr="008139E2">
        <w:rPr>
          <w:rFonts w:asciiTheme="minorHAnsi" w:hAnsiTheme="minorHAnsi" w:cstheme="minorHAnsi"/>
          <w:b/>
          <w:bCs/>
          <w:sz w:val="22"/>
          <w:szCs w:val="22"/>
          <w:shd w:val="clear" w:color="auto" w:fill="FFFFFF"/>
        </w:rPr>
        <w:t xml:space="preserve"> (Project)</w:t>
      </w:r>
      <w:r w:rsidRPr="008139E2">
        <w:rPr>
          <w:rFonts w:asciiTheme="minorHAnsi" w:hAnsiTheme="minorHAnsi" w:cstheme="minorHAnsi"/>
          <w:b/>
          <w:bCs/>
          <w:sz w:val="22"/>
          <w:szCs w:val="22"/>
          <w:shd w:val="clear" w:color="auto" w:fill="FFFFFF"/>
        </w:rPr>
        <w:t xml:space="preserve"> </w:t>
      </w:r>
      <w:r w:rsidRPr="008139E2">
        <w:rPr>
          <w:rFonts w:asciiTheme="minorHAnsi" w:hAnsiTheme="minorHAnsi" w:cstheme="minorHAnsi"/>
          <w:sz w:val="22"/>
          <w:szCs w:val="22"/>
          <w:shd w:val="clear" w:color="auto" w:fill="FFFFFF"/>
        </w:rPr>
        <w:t>consisting of technical assistance to support the implementing entities</w:t>
      </w:r>
      <w:r w:rsidRPr="008139E2">
        <w:rPr>
          <w:rFonts w:asciiTheme="minorHAnsi" w:hAnsiTheme="minorHAnsi" w:cstheme="minorHAnsi"/>
          <w:sz w:val="22"/>
          <w:szCs w:val="22"/>
          <w:shd w:val="clear" w:color="auto" w:fill="FFFFFF"/>
          <w:lang w:val="sr-Cyrl-RS"/>
        </w:rPr>
        <w:t xml:space="preserve"> </w:t>
      </w:r>
      <w:r w:rsidRPr="008139E2">
        <w:rPr>
          <w:rFonts w:asciiTheme="minorHAnsi" w:hAnsiTheme="minorHAnsi" w:cstheme="minorHAnsi"/>
          <w:sz w:val="22"/>
          <w:szCs w:val="22"/>
          <w:shd w:val="clear" w:color="auto" w:fill="FFFFFF"/>
          <w:lang w:val="sr-Latn-RS"/>
        </w:rPr>
        <w:t>in delivereing expected results</w:t>
      </w:r>
      <w:r w:rsidRPr="008139E2">
        <w:rPr>
          <w:rFonts w:asciiTheme="minorHAnsi" w:hAnsiTheme="minorHAnsi" w:cstheme="minorHAnsi"/>
          <w:sz w:val="22"/>
          <w:szCs w:val="22"/>
          <w:shd w:val="clear" w:color="auto" w:fill="FFFFFF"/>
        </w:rPr>
        <w:t xml:space="preserve">. The IPF component will consist of TA -- including trainings, capacity building and peer learning, support for stakeholder engagement, and support for managing the Program. </w:t>
      </w:r>
    </w:p>
    <w:p w14:paraId="7309C43F" w14:textId="4439F622" w:rsidR="00C2296F" w:rsidRPr="008139E2" w:rsidRDefault="00C2296F" w:rsidP="008139E2">
      <w:pPr>
        <w:autoSpaceDE w:val="0"/>
        <w:autoSpaceDN w:val="0"/>
        <w:adjustRightInd w:val="0"/>
        <w:spacing w:before="120"/>
        <w:jc w:val="both"/>
        <w:rPr>
          <w:rFonts w:asciiTheme="minorHAnsi" w:eastAsiaTheme="minorEastAsia" w:hAnsiTheme="minorHAnsi" w:cstheme="minorHAnsi"/>
          <w:color w:val="000000"/>
          <w:sz w:val="22"/>
          <w:szCs w:val="22"/>
        </w:rPr>
      </w:pPr>
      <w:r w:rsidRPr="008139E2">
        <w:rPr>
          <w:rFonts w:asciiTheme="minorHAnsi" w:hAnsiTheme="minorHAnsi" w:cstheme="minorHAnsi"/>
          <w:sz w:val="22"/>
          <w:szCs w:val="22"/>
        </w:rPr>
        <w:t>T</w:t>
      </w:r>
      <w:r w:rsidRPr="008139E2">
        <w:rPr>
          <w:rFonts w:asciiTheme="minorHAnsi" w:hAnsiTheme="minorHAnsi" w:cstheme="minorHAnsi"/>
          <w:bCs/>
          <w:color w:val="000000"/>
          <w:sz w:val="22"/>
          <w:szCs w:val="22"/>
        </w:rPr>
        <w:t xml:space="preserve">he </w:t>
      </w:r>
      <w:r w:rsidR="008F1C9D" w:rsidRPr="008139E2">
        <w:rPr>
          <w:rFonts w:asciiTheme="minorHAnsi" w:hAnsiTheme="minorHAnsi" w:cstheme="minorHAnsi"/>
          <w:bCs/>
          <w:color w:val="000000"/>
          <w:sz w:val="22"/>
          <w:szCs w:val="22"/>
        </w:rPr>
        <w:t xml:space="preserve">Operation </w:t>
      </w:r>
      <w:r w:rsidRPr="008139E2">
        <w:rPr>
          <w:rFonts w:asciiTheme="minorHAnsi" w:hAnsiTheme="minorHAnsi" w:cstheme="minorHAnsi"/>
          <w:bCs/>
          <w:color w:val="000000"/>
          <w:sz w:val="22"/>
          <w:szCs w:val="22"/>
        </w:rPr>
        <w:t>development objective is to improve core PFM functions and institutional capabilities needed for Serbia’s fiscal resilience and green transition.</w:t>
      </w:r>
      <w:r w:rsidRPr="008139E2">
        <w:rPr>
          <w:rFonts w:asciiTheme="minorHAnsi" w:hAnsiTheme="minorHAnsi" w:cstheme="minorHAnsi"/>
          <w:b/>
          <w:bCs/>
          <w:color w:val="000000"/>
          <w:sz w:val="22"/>
          <w:szCs w:val="22"/>
        </w:rPr>
        <w:t xml:space="preserve"> </w:t>
      </w:r>
      <w:r w:rsidRPr="008139E2">
        <w:rPr>
          <w:rFonts w:asciiTheme="minorHAnsi" w:eastAsiaTheme="minorEastAsia" w:hAnsiTheme="minorHAnsi" w:cstheme="minorHAnsi"/>
          <w:color w:val="000000"/>
          <w:sz w:val="22"/>
          <w:szCs w:val="22"/>
        </w:rPr>
        <w:t xml:space="preserve">The </w:t>
      </w:r>
      <w:r w:rsidR="008F1C9D" w:rsidRPr="008139E2">
        <w:rPr>
          <w:rFonts w:asciiTheme="minorHAnsi" w:eastAsiaTheme="minorEastAsia" w:hAnsiTheme="minorHAnsi" w:cstheme="minorHAnsi"/>
          <w:color w:val="000000"/>
          <w:sz w:val="22"/>
          <w:szCs w:val="22"/>
        </w:rPr>
        <w:t xml:space="preserve">Operation </w:t>
      </w:r>
      <w:r w:rsidRPr="008139E2">
        <w:rPr>
          <w:rFonts w:asciiTheme="minorHAnsi" w:eastAsiaTheme="minorEastAsia" w:hAnsiTheme="minorHAnsi" w:cstheme="minorHAnsi"/>
          <w:color w:val="000000"/>
          <w:sz w:val="22"/>
          <w:szCs w:val="22"/>
        </w:rPr>
        <w:t>will support the following core public financial management functions (</w:t>
      </w:r>
      <w:proofErr w:type="spellStart"/>
      <w:r w:rsidRPr="008139E2">
        <w:rPr>
          <w:rFonts w:asciiTheme="minorHAnsi" w:eastAsiaTheme="minorEastAsia" w:hAnsiTheme="minorHAnsi" w:cstheme="minorHAnsi"/>
          <w:color w:val="000000"/>
          <w:sz w:val="22"/>
          <w:szCs w:val="22"/>
        </w:rPr>
        <w:t>i</w:t>
      </w:r>
      <w:proofErr w:type="spellEnd"/>
      <w:r w:rsidRPr="008139E2">
        <w:rPr>
          <w:rFonts w:asciiTheme="minorHAnsi" w:eastAsiaTheme="minorEastAsia" w:hAnsiTheme="minorHAnsi" w:cstheme="minorHAnsi"/>
          <w:color w:val="000000"/>
          <w:sz w:val="22"/>
          <w:szCs w:val="22"/>
        </w:rPr>
        <w:t>) budgeting and strengthening linkages between plans and budgets, (ii) public investment and asset management, and (iii) fiscal risk management.</w:t>
      </w:r>
    </w:p>
    <w:p w14:paraId="58BA96C7" w14:textId="7EA43C55" w:rsidR="006F54D4" w:rsidRPr="008139E2" w:rsidRDefault="00652D4E" w:rsidP="008139E2">
      <w:pPr>
        <w:autoSpaceDE w:val="0"/>
        <w:autoSpaceDN w:val="0"/>
        <w:adjustRightInd w:val="0"/>
        <w:spacing w:before="120"/>
        <w:jc w:val="both"/>
        <w:rPr>
          <w:rFonts w:asciiTheme="minorHAnsi" w:hAnsiTheme="minorHAnsi" w:cstheme="minorHAnsi"/>
          <w:b/>
          <w:bCs/>
          <w:iCs/>
          <w:color w:val="000000" w:themeColor="text1"/>
          <w:sz w:val="22"/>
          <w:szCs w:val="22"/>
        </w:rPr>
      </w:pPr>
      <w:r w:rsidRPr="008139E2">
        <w:rPr>
          <w:rFonts w:asciiTheme="minorHAnsi" w:hAnsiTheme="minorHAnsi" w:cstheme="minorHAnsi"/>
          <w:b/>
          <w:bCs/>
          <w:iCs/>
          <w:color w:val="000000" w:themeColor="text1"/>
          <w:sz w:val="22"/>
          <w:szCs w:val="22"/>
        </w:rPr>
        <w:t>Performance management</w:t>
      </w:r>
      <w:r w:rsidR="00A93C60" w:rsidRPr="008139E2">
        <w:rPr>
          <w:rFonts w:asciiTheme="minorHAnsi" w:hAnsiTheme="minorHAnsi" w:cstheme="minorHAnsi"/>
          <w:b/>
          <w:bCs/>
          <w:iCs/>
          <w:color w:val="000000" w:themeColor="text1"/>
          <w:sz w:val="22"/>
          <w:szCs w:val="22"/>
        </w:rPr>
        <w:t xml:space="preserve"> aspects</w:t>
      </w:r>
      <w:r w:rsidR="002F613F" w:rsidRPr="008139E2">
        <w:rPr>
          <w:rFonts w:asciiTheme="minorHAnsi" w:hAnsiTheme="minorHAnsi" w:cstheme="minorHAnsi"/>
          <w:b/>
          <w:bCs/>
          <w:iCs/>
          <w:color w:val="000000" w:themeColor="text1"/>
          <w:sz w:val="22"/>
          <w:szCs w:val="22"/>
        </w:rPr>
        <w:t xml:space="preserve"> of the </w:t>
      </w:r>
      <w:r w:rsidR="008F1C9D" w:rsidRPr="008139E2">
        <w:rPr>
          <w:rFonts w:asciiTheme="minorHAnsi" w:hAnsiTheme="minorHAnsi" w:cstheme="minorHAnsi"/>
          <w:b/>
          <w:bCs/>
          <w:iCs/>
          <w:color w:val="000000" w:themeColor="text1"/>
          <w:sz w:val="22"/>
          <w:szCs w:val="22"/>
        </w:rPr>
        <w:t>Operation</w:t>
      </w:r>
    </w:p>
    <w:p w14:paraId="09372DBB" w14:textId="11CD9BA7" w:rsidR="000B2BCE" w:rsidRPr="008139E2" w:rsidRDefault="00B74637" w:rsidP="008139E2">
      <w:pPr>
        <w:pStyle w:val="NormalList"/>
        <w:numPr>
          <w:ilvl w:val="0"/>
          <w:numId w:val="0"/>
        </w:numPr>
        <w:rPr>
          <w:rFonts w:cstheme="minorHAnsi"/>
          <w:color w:val="000000" w:themeColor="text1"/>
        </w:rPr>
      </w:pPr>
      <w:r w:rsidRPr="008139E2">
        <w:rPr>
          <w:rFonts w:cstheme="minorHAnsi"/>
          <w:color w:val="000000" w:themeColor="text1"/>
        </w:rPr>
        <w:t>The Ministry of Fina</w:t>
      </w:r>
      <w:r w:rsidR="005F2C88" w:rsidRPr="008139E2">
        <w:rPr>
          <w:rFonts w:cstheme="minorHAnsi"/>
          <w:color w:val="000000" w:themeColor="text1"/>
        </w:rPr>
        <w:t>nce</w:t>
      </w:r>
      <w:r w:rsidRPr="008139E2">
        <w:rPr>
          <w:rFonts w:cstheme="minorHAnsi"/>
          <w:color w:val="000000" w:themeColor="text1"/>
        </w:rPr>
        <w:t xml:space="preserve"> aims to integrate sustainable practices and </w:t>
      </w:r>
      <w:r w:rsidR="002D73E8" w:rsidRPr="002D73E8">
        <w:rPr>
          <w:rFonts w:cstheme="minorHAnsi"/>
          <w:color w:val="000000" w:themeColor="text1"/>
        </w:rPr>
        <w:t>proper human resource management in challenging and an environment that is susceptible to rapid change and automation. As part of this initiative, we are seeking a qualified consultant to enhance HR practices and develop human resource strategy with action plan, and achieve better program performance.</w:t>
      </w:r>
    </w:p>
    <w:p w14:paraId="24E225D1" w14:textId="77777777" w:rsidR="008030B6" w:rsidRPr="008139E2" w:rsidRDefault="00ED1EFC" w:rsidP="008139E2">
      <w:pPr>
        <w:autoSpaceDE w:val="0"/>
        <w:autoSpaceDN w:val="0"/>
        <w:adjustRightInd w:val="0"/>
        <w:spacing w:before="120"/>
        <w:jc w:val="both"/>
        <w:rPr>
          <w:rFonts w:asciiTheme="minorHAnsi" w:hAnsiTheme="minorHAnsi" w:cstheme="minorHAnsi"/>
          <w:color w:val="000000" w:themeColor="text1"/>
          <w:sz w:val="22"/>
          <w:szCs w:val="22"/>
        </w:rPr>
      </w:pPr>
      <w:r w:rsidRPr="008139E2">
        <w:rPr>
          <w:rFonts w:asciiTheme="minorHAnsi" w:hAnsiTheme="minorHAnsi" w:cstheme="minorHAnsi"/>
          <w:color w:val="000000" w:themeColor="text1"/>
          <w:sz w:val="22"/>
          <w:szCs w:val="22"/>
        </w:rPr>
        <w:t xml:space="preserve">A part of the proceeds of the IBRD loan will be used for financing the proposed consultancy assignment. These Terms of Reference define the scope of activities and responsibilities of the </w:t>
      </w:r>
      <w:r w:rsidR="00444579" w:rsidRPr="008139E2">
        <w:rPr>
          <w:rFonts w:asciiTheme="minorHAnsi" w:hAnsiTheme="minorHAnsi" w:cstheme="minorHAnsi"/>
          <w:color w:val="000000" w:themeColor="text1"/>
          <w:sz w:val="22"/>
          <w:szCs w:val="22"/>
        </w:rPr>
        <w:t>C</w:t>
      </w:r>
      <w:r w:rsidR="00B401B8" w:rsidRPr="008139E2">
        <w:rPr>
          <w:rFonts w:asciiTheme="minorHAnsi" w:hAnsiTheme="minorHAnsi" w:cstheme="minorHAnsi"/>
          <w:color w:val="000000" w:themeColor="text1"/>
          <w:sz w:val="22"/>
          <w:szCs w:val="22"/>
        </w:rPr>
        <w:t>onsultant</w:t>
      </w:r>
      <w:r w:rsidRPr="008139E2">
        <w:rPr>
          <w:rFonts w:asciiTheme="minorHAnsi" w:hAnsiTheme="minorHAnsi" w:cstheme="minorHAnsi"/>
          <w:color w:val="000000" w:themeColor="text1"/>
          <w:sz w:val="22"/>
          <w:szCs w:val="22"/>
        </w:rPr>
        <w:t>.</w:t>
      </w:r>
    </w:p>
    <w:p w14:paraId="12D19653" w14:textId="77777777" w:rsidR="008030B6" w:rsidRPr="008139E2" w:rsidRDefault="00A077CB" w:rsidP="008139E2">
      <w:pPr>
        <w:pStyle w:val="Heading2"/>
        <w:spacing w:before="120"/>
        <w:jc w:val="both"/>
        <w:rPr>
          <w:rFonts w:asciiTheme="minorHAnsi" w:hAnsiTheme="minorHAnsi" w:cstheme="minorHAnsi"/>
          <w:b/>
          <w:color w:val="000000" w:themeColor="text1"/>
          <w:sz w:val="22"/>
          <w:szCs w:val="22"/>
        </w:rPr>
      </w:pPr>
      <w:r w:rsidRPr="008139E2">
        <w:rPr>
          <w:rFonts w:asciiTheme="minorHAnsi" w:hAnsiTheme="minorHAnsi" w:cstheme="minorHAnsi"/>
          <w:b/>
          <w:color w:val="000000" w:themeColor="text1"/>
          <w:sz w:val="22"/>
          <w:szCs w:val="22"/>
        </w:rPr>
        <w:lastRenderedPageBreak/>
        <w:t>Objective of the assignment</w:t>
      </w:r>
    </w:p>
    <w:p w14:paraId="5A302E98" w14:textId="0ACA3A86" w:rsidR="003C72EC" w:rsidRDefault="006C43BD" w:rsidP="00CA0DA2">
      <w:pPr>
        <w:autoSpaceDE w:val="0"/>
        <w:autoSpaceDN w:val="0"/>
        <w:adjustRightInd w:val="0"/>
        <w:spacing w:before="120"/>
        <w:jc w:val="both"/>
        <w:rPr>
          <w:rFonts w:asciiTheme="minorHAnsi" w:eastAsia="Calibri" w:hAnsiTheme="minorHAnsi" w:cstheme="minorHAnsi"/>
          <w:color w:val="000000" w:themeColor="text1"/>
          <w:sz w:val="22"/>
          <w:szCs w:val="22"/>
        </w:rPr>
      </w:pPr>
      <w:r w:rsidRPr="008154E9">
        <w:rPr>
          <w:rFonts w:asciiTheme="minorHAnsi" w:eastAsia="Calibri" w:hAnsiTheme="minorHAnsi" w:cstheme="minorHAnsi"/>
          <w:color w:val="000000" w:themeColor="text1"/>
          <w:sz w:val="22"/>
          <w:szCs w:val="22"/>
        </w:rPr>
        <w:t xml:space="preserve">The </w:t>
      </w:r>
      <w:r w:rsidRPr="009560AF">
        <w:rPr>
          <w:rFonts w:asciiTheme="minorHAnsi" w:eastAsia="Calibri" w:hAnsiTheme="minorHAnsi" w:cstheme="minorHAnsi"/>
          <w:color w:val="000000" w:themeColor="text1"/>
          <w:sz w:val="22"/>
          <w:szCs w:val="22"/>
        </w:rPr>
        <w:t xml:space="preserve">main objectives of </w:t>
      </w:r>
      <w:r>
        <w:rPr>
          <w:rFonts w:asciiTheme="minorHAnsi" w:eastAsia="Calibri" w:hAnsiTheme="minorHAnsi" w:cstheme="minorHAnsi"/>
          <w:color w:val="000000" w:themeColor="text1"/>
          <w:sz w:val="22"/>
          <w:szCs w:val="22"/>
        </w:rPr>
        <w:t>the</w:t>
      </w:r>
      <w:r w:rsidRPr="007C6CF6">
        <w:t xml:space="preserve"> </w:t>
      </w:r>
      <w:r w:rsidRPr="006C43BD">
        <w:rPr>
          <w:rFonts w:asciiTheme="minorHAnsi" w:eastAsia="Calibri" w:hAnsiTheme="minorHAnsi" w:cstheme="minorHAnsi"/>
          <w:color w:val="000000" w:themeColor="text1"/>
          <w:sz w:val="22"/>
          <w:szCs w:val="22"/>
        </w:rPr>
        <w:t xml:space="preserve">Consultant for reviewing the existing job </w:t>
      </w:r>
      <w:r w:rsidR="002D73E8">
        <w:rPr>
          <w:rFonts w:asciiTheme="minorHAnsi" w:eastAsia="Calibri" w:hAnsiTheme="minorHAnsi" w:cstheme="minorHAnsi"/>
          <w:color w:val="000000" w:themeColor="text1"/>
          <w:sz w:val="22"/>
          <w:szCs w:val="22"/>
        </w:rPr>
        <w:t>systematization</w:t>
      </w:r>
      <w:r w:rsidR="002D73E8" w:rsidRPr="006C43BD">
        <w:rPr>
          <w:rFonts w:asciiTheme="minorHAnsi" w:eastAsia="Calibri" w:hAnsiTheme="minorHAnsi" w:cstheme="minorHAnsi"/>
          <w:color w:val="000000" w:themeColor="text1"/>
          <w:sz w:val="22"/>
          <w:szCs w:val="22"/>
        </w:rPr>
        <w:t xml:space="preserve"> </w:t>
      </w:r>
      <w:r w:rsidRPr="006C43BD">
        <w:rPr>
          <w:rFonts w:asciiTheme="minorHAnsi" w:eastAsia="Calibri" w:hAnsiTheme="minorHAnsi" w:cstheme="minorHAnsi"/>
          <w:color w:val="000000" w:themeColor="text1"/>
          <w:sz w:val="22"/>
          <w:szCs w:val="22"/>
        </w:rPr>
        <w:t>syst</w:t>
      </w:r>
      <w:r w:rsidR="00F921C2">
        <w:rPr>
          <w:rFonts w:asciiTheme="minorHAnsi" w:eastAsia="Calibri" w:hAnsiTheme="minorHAnsi" w:cstheme="minorHAnsi"/>
          <w:color w:val="000000" w:themeColor="text1"/>
          <w:sz w:val="22"/>
          <w:szCs w:val="22"/>
        </w:rPr>
        <w:t>em and</w:t>
      </w:r>
      <w:r w:rsidR="00717924">
        <w:rPr>
          <w:rFonts w:asciiTheme="minorHAnsi" w:eastAsia="Calibri" w:hAnsiTheme="minorHAnsi" w:cstheme="minorHAnsi"/>
          <w:color w:val="000000" w:themeColor="text1"/>
          <w:sz w:val="22"/>
          <w:szCs w:val="22"/>
        </w:rPr>
        <w:t xml:space="preserve"> development of</w:t>
      </w:r>
      <w:r w:rsidR="00F921C2">
        <w:rPr>
          <w:rFonts w:asciiTheme="minorHAnsi" w:eastAsia="Calibri" w:hAnsiTheme="minorHAnsi" w:cstheme="minorHAnsi"/>
          <w:color w:val="000000" w:themeColor="text1"/>
          <w:sz w:val="22"/>
          <w:szCs w:val="22"/>
        </w:rPr>
        <w:t xml:space="preserve"> human resources strategy</w:t>
      </w:r>
      <w:r w:rsidRPr="006C43BD">
        <w:rPr>
          <w:rFonts w:asciiTheme="minorHAnsi" w:eastAsia="Calibri" w:hAnsiTheme="minorHAnsi" w:cstheme="minorHAnsi"/>
          <w:color w:val="000000" w:themeColor="text1"/>
          <w:sz w:val="22"/>
          <w:szCs w:val="22"/>
        </w:rPr>
        <w:t xml:space="preserve"> </w:t>
      </w:r>
      <w:r w:rsidR="00F921C2">
        <w:rPr>
          <w:rFonts w:asciiTheme="minorHAnsi" w:eastAsia="Calibri" w:hAnsiTheme="minorHAnsi" w:cstheme="minorHAnsi"/>
          <w:color w:val="000000" w:themeColor="text1"/>
          <w:sz w:val="22"/>
          <w:szCs w:val="22"/>
        </w:rPr>
        <w:t>(hereunder the Consultant)</w:t>
      </w:r>
      <w:r w:rsidR="007816DE">
        <w:rPr>
          <w:rFonts w:asciiTheme="minorHAnsi" w:eastAsia="Calibri" w:hAnsiTheme="minorHAnsi" w:cstheme="minorHAnsi"/>
          <w:color w:val="000000" w:themeColor="text1"/>
          <w:sz w:val="22"/>
          <w:szCs w:val="22"/>
        </w:rPr>
        <w:t xml:space="preserve"> </w:t>
      </w:r>
      <w:r w:rsidR="001A07E9">
        <w:rPr>
          <w:rFonts w:asciiTheme="minorHAnsi" w:eastAsia="Calibri" w:hAnsiTheme="minorHAnsi" w:cstheme="minorHAnsi"/>
          <w:color w:val="000000" w:themeColor="text1"/>
          <w:sz w:val="22"/>
          <w:szCs w:val="22"/>
        </w:rPr>
        <w:t>are t</w:t>
      </w:r>
      <w:r>
        <w:rPr>
          <w:rFonts w:asciiTheme="minorHAnsi" w:eastAsia="Calibri" w:hAnsiTheme="minorHAnsi" w:cstheme="minorHAnsi"/>
          <w:color w:val="000000" w:themeColor="text1"/>
          <w:sz w:val="22"/>
          <w:szCs w:val="22"/>
        </w:rPr>
        <w:t>o perform an analysis</w:t>
      </w:r>
      <w:r w:rsidR="00717924">
        <w:rPr>
          <w:rFonts w:asciiTheme="minorHAnsi" w:eastAsia="Calibri" w:hAnsiTheme="minorHAnsi" w:cstheme="minorHAnsi"/>
          <w:color w:val="000000" w:themeColor="text1"/>
          <w:sz w:val="22"/>
          <w:szCs w:val="22"/>
        </w:rPr>
        <w:t xml:space="preserve"> of current organizational structure</w:t>
      </w:r>
      <w:r w:rsidR="006708E9">
        <w:rPr>
          <w:rFonts w:asciiTheme="minorHAnsi" w:eastAsia="Calibri" w:hAnsiTheme="minorHAnsi" w:cstheme="minorHAnsi"/>
          <w:color w:val="000000" w:themeColor="text1"/>
          <w:sz w:val="22"/>
          <w:szCs w:val="22"/>
        </w:rPr>
        <w:t xml:space="preserve"> of the Treasury </w:t>
      </w:r>
      <w:r w:rsidR="00BA34EC">
        <w:rPr>
          <w:rFonts w:asciiTheme="minorHAnsi" w:eastAsia="Calibri" w:hAnsiTheme="minorHAnsi" w:cstheme="minorHAnsi"/>
          <w:color w:val="000000" w:themeColor="text1"/>
          <w:sz w:val="22"/>
          <w:szCs w:val="22"/>
        </w:rPr>
        <w:t>Administration of the Ministry of Finance</w:t>
      </w:r>
      <w:r w:rsidR="006708E9">
        <w:rPr>
          <w:rFonts w:asciiTheme="minorHAnsi" w:eastAsia="Calibri" w:hAnsiTheme="minorHAnsi" w:cstheme="minorHAnsi"/>
          <w:color w:val="000000" w:themeColor="text1"/>
          <w:sz w:val="22"/>
          <w:szCs w:val="22"/>
        </w:rPr>
        <w:t xml:space="preserve"> (T</w:t>
      </w:r>
      <w:r w:rsidR="00BA34EC">
        <w:rPr>
          <w:rFonts w:asciiTheme="minorHAnsi" w:eastAsia="Calibri" w:hAnsiTheme="minorHAnsi" w:cstheme="minorHAnsi"/>
          <w:color w:val="000000" w:themeColor="text1"/>
          <w:sz w:val="22"/>
          <w:szCs w:val="22"/>
        </w:rPr>
        <w:t>A</w:t>
      </w:r>
      <w:r w:rsidR="006708E9">
        <w:rPr>
          <w:rFonts w:asciiTheme="minorHAnsi" w:eastAsia="Calibri" w:hAnsiTheme="minorHAnsi" w:cstheme="minorHAnsi"/>
          <w:color w:val="000000" w:themeColor="text1"/>
          <w:sz w:val="22"/>
          <w:szCs w:val="22"/>
        </w:rPr>
        <w:t>)</w:t>
      </w:r>
      <w:r w:rsidR="00717924">
        <w:rPr>
          <w:rFonts w:asciiTheme="minorHAnsi" w:eastAsia="Calibri" w:hAnsiTheme="minorHAnsi" w:cstheme="minorHAnsi"/>
          <w:color w:val="000000" w:themeColor="text1"/>
          <w:sz w:val="22"/>
          <w:szCs w:val="22"/>
        </w:rPr>
        <w:t xml:space="preserve">, identify human resource gaps with regard to </w:t>
      </w:r>
      <w:r w:rsidR="006708E9">
        <w:rPr>
          <w:rFonts w:asciiTheme="minorHAnsi" w:eastAsia="Calibri" w:hAnsiTheme="minorHAnsi" w:cstheme="minorHAnsi"/>
          <w:color w:val="000000" w:themeColor="text1"/>
          <w:sz w:val="22"/>
          <w:szCs w:val="22"/>
        </w:rPr>
        <w:t xml:space="preserve">the ongoing </w:t>
      </w:r>
      <w:r w:rsidR="00717924">
        <w:rPr>
          <w:rFonts w:asciiTheme="minorHAnsi" w:eastAsia="Calibri" w:hAnsiTheme="minorHAnsi" w:cstheme="minorHAnsi"/>
          <w:color w:val="000000" w:themeColor="text1"/>
          <w:sz w:val="22"/>
          <w:szCs w:val="22"/>
        </w:rPr>
        <w:t>major operational rebalancing and prepare HR strategy with the accompanying action plan and training program</w:t>
      </w:r>
      <w:r>
        <w:rPr>
          <w:rFonts w:asciiTheme="minorHAnsi" w:eastAsia="Calibri" w:hAnsiTheme="minorHAnsi" w:cstheme="minorHAnsi"/>
          <w:color w:val="000000" w:themeColor="text1"/>
          <w:sz w:val="22"/>
          <w:szCs w:val="22"/>
        </w:rPr>
        <w:t xml:space="preserve"> taking into consideration the Aspects of Green Agenda.</w:t>
      </w:r>
    </w:p>
    <w:p w14:paraId="2A516EDA" w14:textId="55A967EA" w:rsidR="00F921C2" w:rsidRPr="00F921C2" w:rsidRDefault="00F921C2" w:rsidP="00F921C2">
      <w:pPr>
        <w:autoSpaceDE w:val="0"/>
        <w:autoSpaceDN w:val="0"/>
        <w:adjustRightInd w:val="0"/>
        <w:spacing w:before="120"/>
        <w:jc w:val="both"/>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 xml:space="preserve">In his analysis Consultant shall take into account major changes in digitalization process in Treasury </w:t>
      </w:r>
      <w:r w:rsidR="00BA34EC">
        <w:rPr>
          <w:rFonts w:asciiTheme="minorHAnsi" w:eastAsia="Calibri" w:hAnsiTheme="minorHAnsi" w:cstheme="minorHAnsi"/>
          <w:color w:val="000000" w:themeColor="text1"/>
          <w:sz w:val="22"/>
          <w:szCs w:val="22"/>
        </w:rPr>
        <w:t>Administration</w:t>
      </w:r>
      <w:r w:rsidR="009941F2">
        <w:rPr>
          <w:rFonts w:asciiTheme="minorHAnsi" w:eastAsia="Calibri" w:hAnsiTheme="minorHAnsi" w:cstheme="minorHAnsi"/>
          <w:color w:val="000000" w:themeColor="text1"/>
          <w:sz w:val="22"/>
          <w:szCs w:val="22"/>
        </w:rPr>
        <w:t xml:space="preserve"> (T</w:t>
      </w:r>
      <w:r w:rsidR="00BA34EC">
        <w:rPr>
          <w:rFonts w:asciiTheme="minorHAnsi" w:eastAsia="Calibri" w:hAnsiTheme="minorHAnsi" w:cstheme="minorHAnsi"/>
          <w:color w:val="000000" w:themeColor="text1"/>
          <w:sz w:val="22"/>
          <w:szCs w:val="22"/>
        </w:rPr>
        <w:t>A</w:t>
      </w:r>
      <w:r w:rsidR="009941F2">
        <w:rPr>
          <w:rFonts w:asciiTheme="minorHAnsi" w:eastAsia="Calibri" w:hAnsiTheme="minorHAnsi" w:cstheme="minorHAnsi"/>
          <w:color w:val="000000" w:themeColor="text1"/>
          <w:sz w:val="22"/>
          <w:szCs w:val="22"/>
        </w:rPr>
        <w:t>)</w:t>
      </w:r>
      <w:r w:rsidR="00C74B7A">
        <w:rPr>
          <w:rFonts w:asciiTheme="minorHAnsi" w:eastAsia="Calibri" w:hAnsiTheme="minorHAnsi" w:cstheme="minorHAnsi"/>
          <w:color w:val="000000" w:themeColor="text1"/>
          <w:sz w:val="22"/>
          <w:szCs w:val="22"/>
        </w:rPr>
        <w:t xml:space="preserve"> </w:t>
      </w:r>
      <w:r>
        <w:rPr>
          <w:rFonts w:asciiTheme="minorHAnsi" w:eastAsia="Calibri" w:hAnsiTheme="minorHAnsi" w:cstheme="minorHAnsi"/>
          <w:color w:val="000000" w:themeColor="text1"/>
          <w:sz w:val="22"/>
          <w:szCs w:val="22"/>
        </w:rPr>
        <w:t xml:space="preserve">like introduction of </w:t>
      </w:r>
      <w:r w:rsidRPr="00F921C2">
        <w:rPr>
          <w:rFonts w:asciiTheme="minorHAnsi" w:eastAsia="Calibri" w:hAnsiTheme="minorHAnsi" w:cstheme="minorHAnsi"/>
          <w:color w:val="000000" w:themeColor="text1"/>
          <w:sz w:val="22"/>
          <w:szCs w:val="22"/>
        </w:rPr>
        <w:t xml:space="preserve">SPIRI </w:t>
      </w:r>
      <w:r>
        <w:rPr>
          <w:rFonts w:asciiTheme="minorHAnsi" w:eastAsia="Calibri" w:hAnsiTheme="minorHAnsi" w:cstheme="minorHAnsi"/>
          <w:color w:val="000000" w:themeColor="text1"/>
          <w:sz w:val="22"/>
          <w:szCs w:val="22"/>
        </w:rPr>
        <w:t xml:space="preserve">system </w:t>
      </w:r>
      <w:r w:rsidRPr="00F921C2">
        <w:rPr>
          <w:rFonts w:asciiTheme="minorHAnsi" w:eastAsia="Calibri" w:hAnsiTheme="minorHAnsi" w:cstheme="minorHAnsi"/>
          <w:color w:val="000000" w:themeColor="text1"/>
          <w:sz w:val="22"/>
          <w:szCs w:val="22"/>
        </w:rPr>
        <w:t>(Planning, Execution and Budget Accounting), which will finally include all direct and indirect users of the republic's budget</w:t>
      </w:r>
      <w:r>
        <w:rPr>
          <w:rFonts w:asciiTheme="minorHAnsi" w:eastAsia="Calibri" w:hAnsiTheme="minorHAnsi" w:cstheme="minorHAnsi"/>
          <w:color w:val="000000" w:themeColor="text1"/>
          <w:sz w:val="22"/>
          <w:szCs w:val="22"/>
        </w:rPr>
        <w:t xml:space="preserve">. In addition to that </w:t>
      </w:r>
      <w:r w:rsidR="008508DE">
        <w:rPr>
          <w:rFonts w:asciiTheme="minorHAnsi" w:eastAsia="Calibri" w:hAnsiTheme="minorHAnsi" w:cstheme="minorHAnsi"/>
          <w:color w:val="000000" w:themeColor="text1"/>
          <w:sz w:val="22"/>
          <w:szCs w:val="22"/>
        </w:rPr>
        <w:t xml:space="preserve">the </w:t>
      </w:r>
      <w:r>
        <w:rPr>
          <w:rFonts w:asciiTheme="minorHAnsi" w:eastAsia="Calibri" w:hAnsiTheme="minorHAnsi" w:cstheme="minorHAnsi"/>
          <w:color w:val="000000" w:themeColor="text1"/>
          <w:sz w:val="22"/>
          <w:szCs w:val="22"/>
        </w:rPr>
        <w:t>T</w:t>
      </w:r>
      <w:r w:rsidR="008508DE">
        <w:rPr>
          <w:rFonts w:asciiTheme="minorHAnsi" w:eastAsia="Calibri" w:hAnsiTheme="minorHAnsi" w:cstheme="minorHAnsi"/>
          <w:color w:val="000000" w:themeColor="text1"/>
          <w:sz w:val="22"/>
          <w:szCs w:val="22"/>
        </w:rPr>
        <w:t>A</w:t>
      </w:r>
      <w:r w:rsidR="007C33C2">
        <w:rPr>
          <w:rFonts w:asciiTheme="minorHAnsi" w:eastAsia="Calibri" w:hAnsiTheme="minorHAnsi" w:cstheme="minorHAnsi"/>
          <w:color w:val="000000" w:themeColor="text1"/>
          <w:sz w:val="22"/>
          <w:szCs w:val="22"/>
        </w:rPr>
        <w:t xml:space="preserve"> </w:t>
      </w:r>
      <w:r w:rsidRPr="00F921C2">
        <w:rPr>
          <w:rFonts w:asciiTheme="minorHAnsi" w:eastAsia="Calibri" w:hAnsiTheme="minorHAnsi" w:cstheme="minorHAnsi"/>
          <w:color w:val="000000" w:themeColor="text1"/>
          <w:sz w:val="22"/>
          <w:szCs w:val="22"/>
        </w:rPr>
        <w:t xml:space="preserve">also </w:t>
      </w:r>
      <w:r>
        <w:rPr>
          <w:rFonts w:asciiTheme="minorHAnsi" w:eastAsia="Calibri" w:hAnsiTheme="minorHAnsi" w:cstheme="minorHAnsi"/>
          <w:color w:val="000000" w:themeColor="text1"/>
          <w:sz w:val="22"/>
          <w:szCs w:val="22"/>
        </w:rPr>
        <w:t>developed</w:t>
      </w:r>
      <w:r w:rsidRPr="00F921C2">
        <w:rPr>
          <w:rFonts w:asciiTheme="minorHAnsi" w:eastAsia="Calibri" w:hAnsiTheme="minorHAnsi" w:cstheme="minorHAnsi"/>
          <w:color w:val="000000" w:themeColor="text1"/>
          <w:sz w:val="22"/>
          <w:szCs w:val="22"/>
        </w:rPr>
        <w:t xml:space="preserve"> application </w:t>
      </w:r>
      <w:r>
        <w:rPr>
          <w:rFonts w:asciiTheme="minorHAnsi" w:eastAsia="Calibri" w:hAnsiTheme="minorHAnsi" w:cstheme="minorHAnsi"/>
          <w:color w:val="000000" w:themeColor="text1"/>
          <w:sz w:val="22"/>
          <w:szCs w:val="22"/>
        </w:rPr>
        <w:t>for</w:t>
      </w:r>
      <w:r w:rsidRPr="00F921C2">
        <w:rPr>
          <w:rFonts w:asciiTheme="minorHAnsi" w:eastAsia="Calibri" w:hAnsiTheme="minorHAnsi" w:cstheme="minorHAnsi"/>
          <w:color w:val="000000" w:themeColor="text1"/>
          <w:sz w:val="22"/>
          <w:szCs w:val="22"/>
        </w:rPr>
        <w:t xml:space="preserve"> monitoring of public companies and public utility companies, which is in the final stages of development and will start working in 2025. Through the functionality of this application, the Ministry of Finance</w:t>
      </w:r>
      <w:r w:rsidR="007C33C2">
        <w:rPr>
          <w:rFonts w:asciiTheme="minorHAnsi" w:eastAsia="Calibri" w:hAnsiTheme="minorHAnsi" w:cstheme="minorHAnsi"/>
          <w:color w:val="000000" w:themeColor="text1"/>
          <w:sz w:val="22"/>
          <w:szCs w:val="22"/>
        </w:rPr>
        <w:t xml:space="preserve"> (</w:t>
      </w:r>
      <w:proofErr w:type="spellStart"/>
      <w:r w:rsidR="007C33C2">
        <w:rPr>
          <w:rFonts w:asciiTheme="minorHAnsi" w:eastAsia="Calibri" w:hAnsiTheme="minorHAnsi" w:cstheme="minorHAnsi"/>
          <w:color w:val="000000" w:themeColor="text1"/>
          <w:sz w:val="22"/>
          <w:szCs w:val="22"/>
        </w:rPr>
        <w:t>MoF</w:t>
      </w:r>
      <w:proofErr w:type="spellEnd"/>
      <w:r w:rsidR="007C33C2">
        <w:rPr>
          <w:rFonts w:asciiTheme="minorHAnsi" w:eastAsia="Calibri" w:hAnsiTheme="minorHAnsi" w:cstheme="minorHAnsi"/>
          <w:color w:val="000000" w:themeColor="text1"/>
          <w:sz w:val="22"/>
          <w:szCs w:val="22"/>
        </w:rPr>
        <w:t>)</w:t>
      </w:r>
      <w:r w:rsidRPr="00F921C2">
        <w:rPr>
          <w:rFonts w:asciiTheme="minorHAnsi" w:eastAsia="Calibri" w:hAnsiTheme="minorHAnsi" w:cstheme="minorHAnsi"/>
          <w:color w:val="000000" w:themeColor="text1"/>
          <w:sz w:val="22"/>
          <w:szCs w:val="22"/>
        </w:rPr>
        <w:t xml:space="preserve"> and </w:t>
      </w:r>
      <w:r w:rsidR="00BA34EC">
        <w:rPr>
          <w:rFonts w:asciiTheme="minorHAnsi" w:eastAsia="Calibri" w:hAnsiTheme="minorHAnsi" w:cstheme="minorHAnsi"/>
          <w:color w:val="000000" w:themeColor="text1"/>
          <w:sz w:val="22"/>
          <w:szCs w:val="22"/>
        </w:rPr>
        <w:t xml:space="preserve">TA </w:t>
      </w:r>
      <w:r w:rsidRPr="00F921C2">
        <w:rPr>
          <w:rFonts w:asciiTheme="minorHAnsi" w:eastAsia="Calibri" w:hAnsiTheme="minorHAnsi" w:cstheme="minorHAnsi"/>
          <w:color w:val="000000" w:themeColor="text1"/>
          <w:sz w:val="22"/>
          <w:szCs w:val="22"/>
        </w:rPr>
        <w:t xml:space="preserve">will for the first time have accurate and timely information about the operations and results of these companies. The ORIS system, which will go into production also in 2025, represents auxiliary books for users of public funds. In this way, the </w:t>
      </w:r>
      <w:r w:rsidR="00BA34EC">
        <w:rPr>
          <w:rFonts w:asciiTheme="minorHAnsi" w:eastAsia="Calibri" w:hAnsiTheme="minorHAnsi" w:cstheme="minorHAnsi"/>
          <w:color w:val="000000" w:themeColor="text1"/>
          <w:sz w:val="22"/>
          <w:szCs w:val="22"/>
        </w:rPr>
        <w:t>TA</w:t>
      </w:r>
      <w:r w:rsidR="007C33C2">
        <w:rPr>
          <w:rFonts w:asciiTheme="minorHAnsi" w:eastAsia="Calibri" w:hAnsiTheme="minorHAnsi" w:cstheme="minorHAnsi"/>
          <w:color w:val="000000" w:themeColor="text1"/>
          <w:sz w:val="22"/>
          <w:szCs w:val="22"/>
        </w:rPr>
        <w:t xml:space="preserve"> </w:t>
      </w:r>
      <w:r w:rsidRPr="00F921C2">
        <w:rPr>
          <w:rFonts w:asciiTheme="minorHAnsi" w:eastAsia="Calibri" w:hAnsiTheme="minorHAnsi" w:cstheme="minorHAnsi"/>
          <w:color w:val="000000" w:themeColor="text1"/>
          <w:sz w:val="22"/>
          <w:szCs w:val="22"/>
        </w:rPr>
        <w:t>will have better access to</w:t>
      </w:r>
      <w:r w:rsidR="003D184F">
        <w:rPr>
          <w:rFonts w:asciiTheme="minorHAnsi" w:eastAsia="Calibri" w:hAnsiTheme="minorHAnsi" w:cstheme="minorHAnsi"/>
          <w:color w:val="000000" w:themeColor="text1"/>
          <w:sz w:val="22"/>
          <w:szCs w:val="22"/>
        </w:rPr>
        <w:t xml:space="preserve"> the user's analytical records. </w:t>
      </w:r>
      <w:r w:rsidR="002D73E8" w:rsidRPr="002D73E8">
        <w:rPr>
          <w:rFonts w:asciiTheme="minorHAnsi" w:eastAsia="Calibri" w:hAnsiTheme="minorHAnsi" w:cstheme="minorHAnsi"/>
          <w:color w:val="000000" w:themeColor="text1"/>
          <w:sz w:val="22"/>
          <w:szCs w:val="22"/>
        </w:rPr>
        <w:t>Finally, launch of the ISKRA project, which is a centralized system for calculation of wages that will significantly improve control, workforce planning and accuracy of salary calculation. ISKRA system will cover all employees in the public administration, of which</w:t>
      </w:r>
      <w:r w:rsidR="00B3113D">
        <w:rPr>
          <w:rFonts w:asciiTheme="minorHAnsi" w:eastAsia="Calibri" w:hAnsiTheme="minorHAnsi" w:cstheme="minorHAnsi"/>
          <w:color w:val="000000" w:themeColor="text1"/>
          <w:sz w:val="22"/>
          <w:szCs w:val="22"/>
        </w:rPr>
        <w:t xml:space="preserve"> there are about half a million</w:t>
      </w:r>
      <w:r w:rsidRPr="00F921C2">
        <w:rPr>
          <w:rFonts w:asciiTheme="minorHAnsi" w:eastAsia="Calibri" w:hAnsiTheme="minorHAnsi" w:cstheme="minorHAnsi"/>
          <w:color w:val="000000" w:themeColor="text1"/>
          <w:sz w:val="22"/>
          <w:szCs w:val="22"/>
        </w:rPr>
        <w:t xml:space="preserve">. </w:t>
      </w:r>
    </w:p>
    <w:p w14:paraId="38BC9A73" w14:textId="67721061" w:rsidR="00CA0DA2" w:rsidRDefault="001A07E9" w:rsidP="00CA0DA2">
      <w:pPr>
        <w:autoSpaceDE w:val="0"/>
        <w:autoSpaceDN w:val="0"/>
        <w:adjustRightInd w:val="0"/>
        <w:spacing w:before="120"/>
        <w:jc w:val="both"/>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On</w:t>
      </w:r>
      <w:r w:rsidR="00700345">
        <w:rPr>
          <w:rFonts w:asciiTheme="minorHAnsi" w:eastAsia="Calibri" w:hAnsiTheme="minorHAnsi" w:cstheme="minorHAnsi"/>
          <w:color w:val="000000" w:themeColor="text1"/>
          <w:sz w:val="22"/>
          <w:szCs w:val="22"/>
        </w:rPr>
        <w:t>e</w:t>
      </w:r>
      <w:r>
        <w:rPr>
          <w:rFonts w:asciiTheme="minorHAnsi" w:eastAsia="Calibri" w:hAnsiTheme="minorHAnsi" w:cstheme="minorHAnsi"/>
          <w:color w:val="000000" w:themeColor="text1"/>
          <w:sz w:val="22"/>
          <w:szCs w:val="22"/>
        </w:rPr>
        <w:t xml:space="preserve"> of key goals is to identify </w:t>
      </w:r>
      <w:r w:rsidR="00BA34EC">
        <w:rPr>
          <w:rFonts w:asciiTheme="minorHAnsi" w:eastAsia="Calibri" w:hAnsiTheme="minorHAnsi" w:cstheme="minorHAnsi"/>
          <w:color w:val="000000" w:themeColor="text1"/>
          <w:sz w:val="22"/>
          <w:szCs w:val="22"/>
        </w:rPr>
        <w:t xml:space="preserve">gaps </w:t>
      </w:r>
      <w:r>
        <w:rPr>
          <w:rFonts w:asciiTheme="minorHAnsi" w:eastAsia="Calibri" w:hAnsiTheme="minorHAnsi" w:cstheme="minorHAnsi"/>
          <w:color w:val="000000" w:themeColor="text1"/>
          <w:sz w:val="22"/>
          <w:szCs w:val="22"/>
        </w:rPr>
        <w:t xml:space="preserve">and ensure </w:t>
      </w:r>
      <w:r w:rsidR="00880176">
        <w:rPr>
          <w:rFonts w:asciiTheme="minorHAnsi" w:eastAsia="Calibri" w:hAnsiTheme="minorHAnsi" w:cstheme="minorHAnsi"/>
          <w:color w:val="000000" w:themeColor="text1"/>
          <w:sz w:val="22"/>
          <w:szCs w:val="22"/>
        </w:rPr>
        <w:t>that the</w:t>
      </w:r>
      <w:r w:rsidR="00BA34EC">
        <w:rPr>
          <w:rFonts w:asciiTheme="minorHAnsi" w:eastAsia="Calibri" w:hAnsiTheme="minorHAnsi" w:cstheme="minorHAnsi"/>
          <w:color w:val="000000" w:themeColor="text1"/>
          <w:sz w:val="22"/>
          <w:szCs w:val="22"/>
        </w:rPr>
        <w:t xml:space="preserve"> TA</w:t>
      </w:r>
      <w:r w:rsidR="00195953">
        <w:rPr>
          <w:rFonts w:asciiTheme="minorHAnsi" w:eastAsia="Calibri" w:hAnsiTheme="minorHAnsi" w:cstheme="minorHAnsi"/>
          <w:color w:val="000000" w:themeColor="text1"/>
          <w:sz w:val="22"/>
          <w:szCs w:val="22"/>
        </w:rPr>
        <w:t xml:space="preserve"> </w:t>
      </w:r>
      <w:r w:rsidR="00195953" w:rsidRPr="00345B19">
        <w:rPr>
          <w:rFonts w:asciiTheme="minorHAnsi" w:eastAsia="Calibri" w:hAnsiTheme="minorHAnsi" w:cstheme="minorHAnsi"/>
          <w:color w:val="000000" w:themeColor="text1"/>
          <w:sz w:val="22"/>
          <w:szCs w:val="22"/>
        </w:rPr>
        <w:t>develops</w:t>
      </w:r>
      <w:r w:rsidR="00880176" w:rsidRPr="00585C20">
        <w:rPr>
          <w:rFonts w:asciiTheme="minorHAnsi" w:eastAsia="Calibri" w:hAnsiTheme="minorHAnsi" w:cstheme="minorHAnsi"/>
          <w:color w:val="000000" w:themeColor="text1"/>
          <w:sz w:val="22"/>
          <w:szCs w:val="22"/>
        </w:rPr>
        <w:t xml:space="preserve"> an organizational structure, leadership and managerial capabilities, human resource management policies, change management phi</w:t>
      </w:r>
      <w:r w:rsidR="00195953">
        <w:rPr>
          <w:rFonts w:asciiTheme="minorHAnsi" w:eastAsia="Calibri" w:hAnsiTheme="minorHAnsi" w:cstheme="minorHAnsi"/>
          <w:color w:val="000000" w:themeColor="text1"/>
          <w:sz w:val="22"/>
          <w:szCs w:val="22"/>
        </w:rPr>
        <w:t>losophy, and integrity measures.</w:t>
      </w:r>
      <w:r>
        <w:rPr>
          <w:rFonts w:asciiTheme="minorHAnsi" w:eastAsia="Calibri" w:hAnsiTheme="minorHAnsi" w:cstheme="minorHAnsi"/>
          <w:color w:val="000000" w:themeColor="text1"/>
          <w:sz w:val="22"/>
          <w:szCs w:val="22"/>
        </w:rPr>
        <w:t xml:space="preserve"> By improving </w:t>
      </w:r>
      <w:r w:rsidR="00880176">
        <w:rPr>
          <w:rFonts w:asciiTheme="minorHAnsi" w:eastAsia="Calibri" w:hAnsiTheme="minorHAnsi" w:cstheme="minorHAnsi"/>
          <w:color w:val="000000" w:themeColor="text1"/>
          <w:sz w:val="22"/>
          <w:szCs w:val="22"/>
        </w:rPr>
        <w:t xml:space="preserve">the </w:t>
      </w:r>
      <w:r w:rsidR="00195953">
        <w:rPr>
          <w:rFonts w:asciiTheme="minorHAnsi" w:eastAsia="Calibri" w:hAnsiTheme="minorHAnsi" w:cstheme="minorHAnsi"/>
          <w:color w:val="000000" w:themeColor="text1"/>
          <w:sz w:val="22"/>
          <w:szCs w:val="22"/>
        </w:rPr>
        <w:t>organizational structure</w:t>
      </w:r>
      <w:r>
        <w:rPr>
          <w:rFonts w:asciiTheme="minorHAnsi" w:eastAsia="Calibri" w:hAnsiTheme="minorHAnsi" w:cstheme="minorHAnsi"/>
          <w:color w:val="000000" w:themeColor="text1"/>
          <w:sz w:val="22"/>
          <w:szCs w:val="22"/>
        </w:rPr>
        <w:t xml:space="preserve"> and facilitating </w:t>
      </w:r>
      <w:r w:rsidR="00880176" w:rsidRPr="00585C20">
        <w:rPr>
          <w:rFonts w:asciiTheme="minorHAnsi" w:eastAsia="Calibri" w:hAnsiTheme="minorHAnsi" w:cstheme="minorHAnsi"/>
          <w:color w:val="000000" w:themeColor="text1"/>
          <w:sz w:val="22"/>
          <w:szCs w:val="22"/>
        </w:rPr>
        <w:t>effective management of the hea</w:t>
      </w:r>
      <w:r w:rsidR="00195953">
        <w:rPr>
          <w:rFonts w:asciiTheme="minorHAnsi" w:eastAsia="Calibri" w:hAnsiTheme="minorHAnsi" w:cstheme="minorHAnsi"/>
          <w:color w:val="000000" w:themeColor="text1"/>
          <w:sz w:val="22"/>
          <w:szCs w:val="22"/>
        </w:rPr>
        <w:t>dquarters and regional units</w:t>
      </w:r>
      <w:r w:rsidR="00CA0DA2">
        <w:rPr>
          <w:rFonts w:asciiTheme="minorHAnsi" w:eastAsia="Calibri" w:hAnsiTheme="minorHAnsi" w:cstheme="minorHAnsi"/>
          <w:color w:val="000000" w:themeColor="text1"/>
          <w:sz w:val="22"/>
          <w:szCs w:val="22"/>
        </w:rPr>
        <w:t xml:space="preserve">, </w:t>
      </w:r>
      <w:r w:rsidR="00700345">
        <w:rPr>
          <w:rFonts w:asciiTheme="minorHAnsi" w:eastAsia="Calibri" w:hAnsiTheme="minorHAnsi" w:cstheme="minorHAnsi"/>
          <w:color w:val="000000" w:themeColor="text1"/>
          <w:sz w:val="22"/>
          <w:szCs w:val="22"/>
        </w:rPr>
        <w:t xml:space="preserve">the </w:t>
      </w:r>
      <w:r w:rsidR="00CA0DA2">
        <w:rPr>
          <w:rFonts w:asciiTheme="minorHAnsi" w:eastAsia="Calibri" w:hAnsiTheme="minorHAnsi" w:cstheme="minorHAnsi"/>
          <w:color w:val="000000" w:themeColor="text1"/>
          <w:sz w:val="22"/>
          <w:szCs w:val="22"/>
        </w:rPr>
        <w:t>plan</w:t>
      </w:r>
      <w:r>
        <w:rPr>
          <w:rFonts w:asciiTheme="minorHAnsi" w:eastAsia="Calibri" w:hAnsiTheme="minorHAnsi" w:cstheme="minorHAnsi"/>
          <w:color w:val="000000" w:themeColor="text1"/>
          <w:sz w:val="22"/>
          <w:szCs w:val="22"/>
        </w:rPr>
        <w:t xml:space="preserve"> is to ensure</w:t>
      </w:r>
      <w:r w:rsidR="00880176" w:rsidRPr="00585C20">
        <w:rPr>
          <w:rFonts w:asciiTheme="minorHAnsi" w:eastAsia="Calibri" w:hAnsiTheme="minorHAnsi" w:cstheme="minorHAnsi"/>
          <w:color w:val="000000" w:themeColor="text1"/>
          <w:sz w:val="22"/>
          <w:szCs w:val="22"/>
        </w:rPr>
        <w:t xml:space="preserve"> adequate control and proper implementation of new and st</w:t>
      </w:r>
      <w:r w:rsidR="007E15C8">
        <w:rPr>
          <w:rFonts w:asciiTheme="minorHAnsi" w:eastAsia="Calibri" w:hAnsiTheme="minorHAnsi" w:cstheme="minorHAnsi"/>
          <w:color w:val="000000" w:themeColor="text1"/>
          <w:sz w:val="22"/>
          <w:szCs w:val="22"/>
        </w:rPr>
        <w:t>rategically essential functions:</w:t>
      </w:r>
      <w:r w:rsidR="00880176" w:rsidRPr="00585C20">
        <w:rPr>
          <w:rFonts w:asciiTheme="minorHAnsi" w:eastAsia="Calibri" w:hAnsiTheme="minorHAnsi" w:cstheme="minorHAnsi"/>
          <w:color w:val="000000" w:themeColor="text1"/>
          <w:sz w:val="22"/>
          <w:szCs w:val="22"/>
        </w:rPr>
        <w:t xml:space="preserve"> such as risk management, human resource management, and human resource development with particular attention to activities t</w:t>
      </w:r>
      <w:r w:rsidR="00195953">
        <w:rPr>
          <w:rFonts w:asciiTheme="minorHAnsi" w:eastAsia="Calibri" w:hAnsiTheme="minorHAnsi" w:cstheme="minorHAnsi"/>
          <w:color w:val="000000" w:themeColor="text1"/>
          <w:sz w:val="22"/>
          <w:szCs w:val="22"/>
        </w:rPr>
        <w:t>hat support the core functions.</w:t>
      </w:r>
      <w:r>
        <w:rPr>
          <w:rFonts w:asciiTheme="minorHAnsi" w:eastAsia="Calibri" w:hAnsiTheme="minorHAnsi" w:cstheme="minorHAnsi"/>
          <w:color w:val="000000" w:themeColor="text1"/>
          <w:sz w:val="22"/>
          <w:szCs w:val="22"/>
        </w:rPr>
        <w:t xml:space="preserve"> </w:t>
      </w:r>
      <w:r w:rsidR="00CA0DA2">
        <w:rPr>
          <w:rFonts w:asciiTheme="minorHAnsi" w:eastAsia="Calibri" w:hAnsiTheme="minorHAnsi" w:cstheme="minorHAnsi"/>
          <w:color w:val="000000" w:themeColor="text1"/>
          <w:sz w:val="22"/>
          <w:szCs w:val="22"/>
        </w:rPr>
        <w:t>As one</w:t>
      </w:r>
      <w:r w:rsidR="00BB6959">
        <w:rPr>
          <w:rFonts w:asciiTheme="minorHAnsi" w:eastAsia="Calibri" w:hAnsiTheme="minorHAnsi" w:cstheme="minorHAnsi"/>
          <w:color w:val="000000" w:themeColor="text1"/>
          <w:sz w:val="22"/>
          <w:szCs w:val="22"/>
        </w:rPr>
        <w:t xml:space="preserve"> of</w:t>
      </w:r>
      <w:r w:rsidR="007E15C8">
        <w:rPr>
          <w:rFonts w:asciiTheme="minorHAnsi" w:eastAsia="Calibri" w:hAnsiTheme="minorHAnsi" w:cstheme="minorHAnsi"/>
          <w:color w:val="000000" w:themeColor="text1"/>
          <w:sz w:val="22"/>
          <w:szCs w:val="22"/>
        </w:rPr>
        <w:t xml:space="preserve"> </w:t>
      </w:r>
      <w:r w:rsidR="002D73E8">
        <w:rPr>
          <w:rFonts w:asciiTheme="minorHAnsi" w:eastAsia="Calibri" w:hAnsiTheme="minorHAnsi" w:cstheme="minorHAnsi"/>
          <w:color w:val="000000" w:themeColor="text1"/>
          <w:sz w:val="22"/>
          <w:szCs w:val="22"/>
        </w:rPr>
        <w:t xml:space="preserve">main </w:t>
      </w:r>
      <w:r w:rsidR="007E15C8">
        <w:rPr>
          <w:rFonts w:asciiTheme="minorHAnsi" w:eastAsia="Calibri" w:hAnsiTheme="minorHAnsi" w:cstheme="minorHAnsi"/>
          <w:color w:val="000000" w:themeColor="text1"/>
          <w:sz w:val="22"/>
          <w:szCs w:val="22"/>
        </w:rPr>
        <w:t xml:space="preserve">objectives </w:t>
      </w:r>
      <w:r w:rsidR="00BB6959">
        <w:rPr>
          <w:rFonts w:asciiTheme="minorHAnsi" w:eastAsia="Calibri" w:hAnsiTheme="minorHAnsi" w:cstheme="minorHAnsi"/>
          <w:color w:val="000000" w:themeColor="text1"/>
          <w:sz w:val="22"/>
          <w:szCs w:val="22"/>
        </w:rPr>
        <w:t xml:space="preserve">will be to assure that </w:t>
      </w:r>
      <w:r w:rsidR="00BA34EC">
        <w:rPr>
          <w:rFonts w:asciiTheme="minorHAnsi" w:eastAsia="Calibri" w:hAnsiTheme="minorHAnsi" w:cstheme="minorHAnsi"/>
          <w:color w:val="000000" w:themeColor="text1"/>
          <w:sz w:val="22"/>
          <w:szCs w:val="22"/>
        </w:rPr>
        <w:t>TA</w:t>
      </w:r>
      <w:r w:rsidR="00880176">
        <w:rPr>
          <w:rFonts w:asciiTheme="minorHAnsi" w:eastAsia="Calibri" w:hAnsiTheme="minorHAnsi" w:cstheme="minorHAnsi"/>
          <w:color w:val="000000" w:themeColor="text1"/>
          <w:sz w:val="22"/>
          <w:szCs w:val="22"/>
        </w:rPr>
        <w:t xml:space="preserve"> </w:t>
      </w:r>
      <w:r w:rsidR="00880176" w:rsidRPr="00585C20">
        <w:rPr>
          <w:rFonts w:asciiTheme="minorHAnsi" w:eastAsia="Calibri" w:hAnsiTheme="minorHAnsi" w:cstheme="minorHAnsi"/>
          <w:color w:val="000000" w:themeColor="text1"/>
          <w:sz w:val="22"/>
          <w:szCs w:val="22"/>
        </w:rPr>
        <w:t xml:space="preserve">has professional, highly motivated, ethical, and service-oriented staff </w:t>
      </w:r>
      <w:r w:rsidR="00880176">
        <w:rPr>
          <w:rFonts w:asciiTheme="minorHAnsi" w:eastAsia="Calibri" w:hAnsiTheme="minorHAnsi" w:cstheme="minorHAnsi"/>
          <w:color w:val="000000" w:themeColor="text1"/>
          <w:sz w:val="22"/>
          <w:szCs w:val="22"/>
        </w:rPr>
        <w:t xml:space="preserve">to adjust to the new, </w:t>
      </w:r>
      <w:r w:rsidR="00790578">
        <w:rPr>
          <w:rFonts w:asciiTheme="minorHAnsi" w:eastAsia="Calibri" w:hAnsiTheme="minorHAnsi" w:cstheme="minorHAnsi"/>
          <w:color w:val="000000" w:themeColor="text1"/>
          <w:sz w:val="22"/>
          <w:szCs w:val="22"/>
        </w:rPr>
        <w:t xml:space="preserve">modern </w:t>
      </w:r>
      <w:r w:rsidR="00790578" w:rsidRPr="00585C20">
        <w:rPr>
          <w:rFonts w:asciiTheme="minorHAnsi" w:eastAsia="Calibri" w:hAnsiTheme="minorHAnsi" w:cstheme="minorHAnsi"/>
          <w:color w:val="000000" w:themeColor="text1"/>
          <w:sz w:val="22"/>
          <w:szCs w:val="22"/>
        </w:rPr>
        <w:t>environment</w:t>
      </w:r>
      <w:r w:rsidR="00CA0DA2">
        <w:rPr>
          <w:rFonts w:asciiTheme="minorHAnsi" w:eastAsia="Calibri" w:hAnsiTheme="minorHAnsi" w:cstheme="minorHAnsi"/>
          <w:color w:val="000000" w:themeColor="text1"/>
          <w:sz w:val="22"/>
          <w:szCs w:val="22"/>
        </w:rPr>
        <w:t xml:space="preserve"> and to develop the leadership, managerial</w:t>
      </w:r>
      <w:r w:rsidR="00880176" w:rsidRPr="00585C20">
        <w:rPr>
          <w:rFonts w:asciiTheme="minorHAnsi" w:eastAsia="Calibri" w:hAnsiTheme="minorHAnsi" w:cstheme="minorHAnsi"/>
          <w:color w:val="000000" w:themeColor="text1"/>
          <w:sz w:val="22"/>
          <w:szCs w:val="22"/>
        </w:rPr>
        <w:t xml:space="preserve"> capacity </w:t>
      </w:r>
      <w:r w:rsidR="00CA0DA2">
        <w:rPr>
          <w:rFonts w:asciiTheme="minorHAnsi" w:eastAsia="Calibri" w:hAnsiTheme="minorHAnsi" w:cstheme="minorHAnsi"/>
          <w:color w:val="000000" w:themeColor="text1"/>
          <w:sz w:val="22"/>
          <w:szCs w:val="22"/>
        </w:rPr>
        <w:t xml:space="preserve">to lead the change processes, while supporting changes and encourages </w:t>
      </w:r>
      <w:r w:rsidR="00CA0DA2" w:rsidRPr="00585C20">
        <w:rPr>
          <w:rFonts w:asciiTheme="minorHAnsi" w:eastAsia="Calibri" w:hAnsiTheme="minorHAnsi" w:cstheme="minorHAnsi"/>
          <w:color w:val="000000" w:themeColor="text1"/>
          <w:sz w:val="22"/>
          <w:szCs w:val="22"/>
        </w:rPr>
        <w:t>continuo</w:t>
      </w:r>
      <w:r w:rsidR="00CA0DA2">
        <w:rPr>
          <w:rFonts w:asciiTheme="minorHAnsi" w:eastAsia="Calibri" w:hAnsiTheme="minorHAnsi" w:cstheme="minorHAnsi"/>
          <w:color w:val="000000" w:themeColor="text1"/>
          <w:sz w:val="22"/>
          <w:szCs w:val="22"/>
        </w:rPr>
        <w:t>us improvements in performance.</w:t>
      </w:r>
    </w:p>
    <w:p w14:paraId="5C419728" w14:textId="72F366DC" w:rsidR="00712B67" w:rsidRDefault="00712B67" w:rsidP="00CA0DA2">
      <w:pPr>
        <w:autoSpaceDE w:val="0"/>
        <w:autoSpaceDN w:val="0"/>
        <w:adjustRightInd w:val="0"/>
        <w:spacing w:before="120"/>
        <w:jc w:val="both"/>
        <w:rPr>
          <w:rFonts w:asciiTheme="minorHAnsi" w:eastAsia="Calibri" w:hAnsiTheme="minorHAnsi" w:cstheme="minorHAnsi"/>
          <w:color w:val="000000" w:themeColor="text1"/>
          <w:sz w:val="22"/>
          <w:szCs w:val="22"/>
        </w:rPr>
      </w:pPr>
      <w:r w:rsidRPr="00F921C2">
        <w:rPr>
          <w:rFonts w:asciiTheme="minorHAnsi" w:eastAsia="Calibri" w:hAnsiTheme="minorHAnsi" w:cstheme="minorHAnsi"/>
          <w:color w:val="000000" w:themeColor="text1"/>
          <w:sz w:val="22"/>
          <w:szCs w:val="22"/>
        </w:rPr>
        <w:t xml:space="preserve">Taking into account digitization, automation and all new changes, </w:t>
      </w:r>
      <w:r>
        <w:rPr>
          <w:rFonts w:asciiTheme="minorHAnsi" w:eastAsia="Calibri" w:hAnsiTheme="minorHAnsi" w:cstheme="minorHAnsi"/>
          <w:color w:val="000000" w:themeColor="text1"/>
          <w:sz w:val="22"/>
          <w:szCs w:val="22"/>
        </w:rPr>
        <w:t>Consultant will prepare proper analysis of current job systematization with gaps and human resources strategy with accompanying action plan for improving HR capacities.</w:t>
      </w:r>
      <w:r w:rsidR="00C376ED" w:rsidRPr="00C376ED">
        <w:t xml:space="preserve"> </w:t>
      </w:r>
      <w:r w:rsidR="00C376ED" w:rsidRPr="00C376ED">
        <w:rPr>
          <w:rFonts w:asciiTheme="minorHAnsi" w:eastAsia="Calibri" w:hAnsiTheme="minorHAnsi" w:cstheme="minorHAnsi"/>
          <w:color w:val="000000" w:themeColor="text1"/>
          <w:sz w:val="22"/>
          <w:szCs w:val="22"/>
        </w:rPr>
        <w:t xml:space="preserve">The consultant will also prepare a special training program in accordance with the specific needs of the </w:t>
      </w:r>
      <w:r w:rsidR="00B3113D">
        <w:rPr>
          <w:rFonts w:asciiTheme="minorHAnsi" w:eastAsia="Calibri" w:hAnsiTheme="minorHAnsi" w:cstheme="minorHAnsi"/>
          <w:color w:val="000000" w:themeColor="text1"/>
          <w:sz w:val="22"/>
          <w:szCs w:val="22"/>
        </w:rPr>
        <w:t>TA</w:t>
      </w:r>
      <w:r w:rsidR="00C376ED" w:rsidRPr="00C376ED">
        <w:rPr>
          <w:rFonts w:asciiTheme="minorHAnsi" w:eastAsia="Calibri" w:hAnsiTheme="minorHAnsi" w:cstheme="minorHAnsi"/>
          <w:color w:val="000000" w:themeColor="text1"/>
          <w:sz w:val="22"/>
          <w:szCs w:val="22"/>
        </w:rPr>
        <w:t>, with the aim of improving the capacity and development of employees</w:t>
      </w:r>
      <w:r w:rsidR="00C376ED">
        <w:rPr>
          <w:rFonts w:asciiTheme="minorHAnsi" w:eastAsia="Calibri" w:hAnsiTheme="minorHAnsi" w:cstheme="minorHAnsi"/>
          <w:color w:val="000000" w:themeColor="text1"/>
          <w:sz w:val="22"/>
          <w:szCs w:val="22"/>
        </w:rPr>
        <w:t>.</w:t>
      </w:r>
    </w:p>
    <w:p w14:paraId="31ACF5FB" w14:textId="18095D1E" w:rsidR="006C43BD" w:rsidRDefault="006C43BD" w:rsidP="006C43BD">
      <w:pPr>
        <w:autoSpaceDE w:val="0"/>
        <w:autoSpaceDN w:val="0"/>
        <w:adjustRightInd w:val="0"/>
        <w:spacing w:before="120"/>
        <w:jc w:val="both"/>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 xml:space="preserve">In this respect Client (hereafter: </w:t>
      </w:r>
      <w:proofErr w:type="spellStart"/>
      <w:r>
        <w:rPr>
          <w:rFonts w:asciiTheme="minorHAnsi" w:eastAsia="Calibri" w:hAnsiTheme="minorHAnsi" w:cstheme="minorHAnsi"/>
          <w:color w:val="000000" w:themeColor="text1"/>
          <w:sz w:val="22"/>
          <w:szCs w:val="22"/>
        </w:rPr>
        <w:t>MoF</w:t>
      </w:r>
      <w:proofErr w:type="spellEnd"/>
      <w:r>
        <w:rPr>
          <w:rFonts w:asciiTheme="minorHAnsi" w:eastAsia="Calibri" w:hAnsiTheme="minorHAnsi" w:cstheme="minorHAnsi"/>
          <w:color w:val="000000" w:themeColor="text1"/>
          <w:sz w:val="22"/>
          <w:szCs w:val="22"/>
        </w:rPr>
        <w:t xml:space="preserve">) intends to engage Consultant </w:t>
      </w:r>
      <w:r w:rsidRPr="002A3EF6">
        <w:rPr>
          <w:rFonts w:asciiTheme="minorHAnsi" w:eastAsia="Calibri" w:hAnsiTheme="minorHAnsi" w:cstheme="minorHAnsi"/>
          <w:color w:val="000000" w:themeColor="text1"/>
          <w:sz w:val="22"/>
          <w:szCs w:val="22"/>
        </w:rPr>
        <w:t xml:space="preserve">to provide </w:t>
      </w:r>
      <w:r>
        <w:rPr>
          <w:rFonts w:asciiTheme="minorHAnsi" w:eastAsia="Calibri" w:hAnsiTheme="minorHAnsi" w:cstheme="minorHAnsi"/>
          <w:color w:val="000000" w:themeColor="text1"/>
          <w:sz w:val="22"/>
          <w:szCs w:val="22"/>
        </w:rPr>
        <w:t xml:space="preserve">part time </w:t>
      </w:r>
      <w:r w:rsidRPr="002A3EF6">
        <w:rPr>
          <w:rFonts w:asciiTheme="minorHAnsi" w:eastAsia="Calibri" w:hAnsiTheme="minorHAnsi" w:cstheme="minorHAnsi"/>
          <w:color w:val="000000" w:themeColor="text1"/>
          <w:sz w:val="22"/>
          <w:szCs w:val="22"/>
        </w:rPr>
        <w:t xml:space="preserve">services </w:t>
      </w:r>
      <w:r>
        <w:rPr>
          <w:rFonts w:asciiTheme="minorHAnsi" w:eastAsia="Calibri" w:hAnsiTheme="minorHAnsi" w:cstheme="minorHAnsi"/>
          <w:color w:val="000000" w:themeColor="text1"/>
          <w:sz w:val="22"/>
          <w:szCs w:val="22"/>
        </w:rPr>
        <w:t xml:space="preserve">who will </w:t>
      </w:r>
      <w:r w:rsidR="00880176">
        <w:rPr>
          <w:rFonts w:asciiTheme="minorHAnsi" w:eastAsia="Calibri" w:hAnsiTheme="minorHAnsi" w:cstheme="minorHAnsi"/>
          <w:color w:val="000000" w:themeColor="text1"/>
          <w:sz w:val="22"/>
          <w:szCs w:val="22"/>
        </w:rPr>
        <w:t>contribute to</w:t>
      </w:r>
      <w:r>
        <w:rPr>
          <w:rFonts w:asciiTheme="minorHAnsi" w:eastAsia="Calibri" w:hAnsiTheme="minorHAnsi" w:cstheme="minorHAnsi"/>
          <w:color w:val="000000" w:themeColor="text1"/>
          <w:sz w:val="22"/>
          <w:szCs w:val="22"/>
        </w:rPr>
        <w:t xml:space="preserve"> the achievements set out of objectives.</w:t>
      </w:r>
    </w:p>
    <w:p w14:paraId="6AB5B5DF" w14:textId="7DC62AE0" w:rsidR="00585C20" w:rsidRPr="00585C20" w:rsidRDefault="00585C20" w:rsidP="00585C20">
      <w:pPr>
        <w:autoSpaceDE w:val="0"/>
        <w:autoSpaceDN w:val="0"/>
        <w:adjustRightInd w:val="0"/>
        <w:spacing w:before="120"/>
        <w:jc w:val="both"/>
        <w:rPr>
          <w:rFonts w:asciiTheme="minorHAnsi" w:eastAsia="Calibri" w:hAnsiTheme="minorHAnsi" w:cstheme="minorHAnsi"/>
          <w:color w:val="000000" w:themeColor="text1"/>
          <w:sz w:val="22"/>
          <w:szCs w:val="22"/>
        </w:rPr>
      </w:pPr>
    </w:p>
    <w:p w14:paraId="094E3BED" w14:textId="55D931C6" w:rsidR="00536EF5" w:rsidRPr="009751ED" w:rsidRDefault="00536EF5" w:rsidP="00585C20">
      <w:pPr>
        <w:autoSpaceDE w:val="0"/>
        <w:autoSpaceDN w:val="0"/>
        <w:adjustRightInd w:val="0"/>
        <w:spacing w:before="120"/>
        <w:jc w:val="both"/>
        <w:rPr>
          <w:rFonts w:asciiTheme="minorHAnsi" w:eastAsia="Calibri" w:hAnsiTheme="minorHAnsi" w:cstheme="minorHAnsi"/>
          <w:color w:val="000000" w:themeColor="text1"/>
          <w:sz w:val="22"/>
          <w:szCs w:val="22"/>
          <w:highlight w:val="yellow"/>
        </w:rPr>
      </w:pPr>
    </w:p>
    <w:p w14:paraId="40A779FE" w14:textId="07EFE47C" w:rsidR="00E717E5" w:rsidRDefault="00E717E5" w:rsidP="008139E2">
      <w:pPr>
        <w:pStyle w:val="Heading2"/>
        <w:spacing w:before="120"/>
        <w:jc w:val="both"/>
        <w:rPr>
          <w:rFonts w:asciiTheme="minorHAnsi" w:eastAsia="Calibri" w:hAnsiTheme="minorHAnsi" w:cstheme="minorHAnsi"/>
          <w:b/>
          <w:color w:val="000000" w:themeColor="text1"/>
          <w:sz w:val="22"/>
          <w:szCs w:val="22"/>
        </w:rPr>
      </w:pPr>
      <w:r w:rsidRPr="008139E2">
        <w:rPr>
          <w:rFonts w:asciiTheme="minorHAnsi" w:eastAsia="Calibri" w:hAnsiTheme="minorHAnsi" w:cstheme="minorHAnsi"/>
          <w:b/>
          <w:color w:val="000000" w:themeColor="text1"/>
          <w:sz w:val="22"/>
          <w:szCs w:val="22"/>
        </w:rPr>
        <w:t>Scope of Work</w:t>
      </w:r>
    </w:p>
    <w:p w14:paraId="61FCA2C3" w14:textId="77777777" w:rsidR="00345B19" w:rsidRPr="00345B19" w:rsidRDefault="00345B19" w:rsidP="00345B19">
      <w:pPr>
        <w:pStyle w:val="BodyText2"/>
        <w:spacing w:before="120" w:line="240" w:lineRule="auto"/>
        <w:rPr>
          <w:rFonts w:asciiTheme="minorHAnsi" w:eastAsia="Calibri" w:hAnsiTheme="minorHAnsi" w:cstheme="minorHAnsi"/>
          <w:color w:val="000000" w:themeColor="text1"/>
          <w:sz w:val="22"/>
          <w:szCs w:val="22"/>
        </w:rPr>
      </w:pPr>
      <w:r w:rsidRPr="00345B19">
        <w:rPr>
          <w:rFonts w:asciiTheme="minorHAnsi" w:eastAsia="Calibri" w:hAnsiTheme="minorHAnsi" w:cstheme="minorHAnsi"/>
          <w:color w:val="000000" w:themeColor="text1"/>
          <w:sz w:val="22"/>
          <w:szCs w:val="22"/>
        </w:rPr>
        <w:t>The Consultant will perform the following:</w:t>
      </w:r>
    </w:p>
    <w:p w14:paraId="0AD3EC95" w14:textId="58CC4B32" w:rsidR="00345B19" w:rsidRPr="00BA34EC" w:rsidRDefault="00DF5AE9" w:rsidP="00BA34EC">
      <w:pPr>
        <w:pStyle w:val="ListParagraph"/>
        <w:spacing w:before="60" w:after="60"/>
        <w:ind w:left="709"/>
        <w:jc w:val="both"/>
        <w:rPr>
          <w:rFonts w:asciiTheme="minorHAnsi" w:eastAsia="Calibri" w:hAnsiTheme="minorHAnsi" w:cstheme="minorHAnsi"/>
          <w:color w:val="000000" w:themeColor="text1"/>
          <w:sz w:val="22"/>
          <w:szCs w:val="22"/>
        </w:rPr>
      </w:pPr>
      <w:r w:rsidRPr="00BA34EC">
        <w:rPr>
          <w:rFonts w:asciiTheme="minorHAnsi" w:eastAsia="Calibri" w:hAnsiTheme="minorHAnsi" w:cstheme="minorHAnsi"/>
          <w:color w:val="000000" w:themeColor="text1"/>
          <w:sz w:val="22"/>
          <w:szCs w:val="22"/>
        </w:rPr>
        <w:t xml:space="preserve">Analyze </w:t>
      </w:r>
      <w:r w:rsidR="00345B19" w:rsidRPr="00BA34EC">
        <w:rPr>
          <w:rFonts w:asciiTheme="minorHAnsi" w:eastAsia="Calibri" w:hAnsiTheme="minorHAnsi" w:cstheme="minorHAnsi"/>
          <w:color w:val="000000" w:themeColor="text1"/>
          <w:sz w:val="22"/>
          <w:szCs w:val="22"/>
        </w:rPr>
        <w:t xml:space="preserve">the overall </w:t>
      </w:r>
      <w:r w:rsidR="00200243" w:rsidRPr="00BA34EC">
        <w:rPr>
          <w:rFonts w:asciiTheme="minorHAnsi" w:eastAsia="Calibri" w:hAnsiTheme="minorHAnsi" w:cstheme="minorHAnsi"/>
          <w:color w:val="000000" w:themeColor="text1"/>
          <w:sz w:val="22"/>
          <w:szCs w:val="22"/>
        </w:rPr>
        <w:t xml:space="preserve">job </w:t>
      </w:r>
      <w:r w:rsidR="002D73E8">
        <w:rPr>
          <w:rFonts w:asciiTheme="minorHAnsi" w:eastAsia="Calibri" w:hAnsiTheme="minorHAnsi" w:cstheme="minorHAnsi"/>
          <w:color w:val="000000" w:themeColor="text1"/>
          <w:sz w:val="22"/>
          <w:szCs w:val="22"/>
        </w:rPr>
        <w:t>systematization</w:t>
      </w:r>
      <w:r w:rsidR="002D73E8" w:rsidRPr="00BA34EC">
        <w:rPr>
          <w:rFonts w:asciiTheme="minorHAnsi" w:eastAsia="Calibri" w:hAnsiTheme="minorHAnsi" w:cstheme="minorHAnsi"/>
          <w:color w:val="000000" w:themeColor="text1"/>
          <w:sz w:val="22"/>
          <w:szCs w:val="22"/>
        </w:rPr>
        <w:t xml:space="preserve"> </w:t>
      </w:r>
      <w:r w:rsidR="00200243" w:rsidRPr="00BA34EC">
        <w:rPr>
          <w:rFonts w:asciiTheme="minorHAnsi" w:eastAsia="Calibri" w:hAnsiTheme="minorHAnsi" w:cstheme="minorHAnsi"/>
          <w:color w:val="000000" w:themeColor="text1"/>
          <w:sz w:val="22"/>
          <w:szCs w:val="22"/>
        </w:rPr>
        <w:t xml:space="preserve">and identify current gaps </w:t>
      </w:r>
      <w:r w:rsidR="00E25A57" w:rsidRPr="00BA34EC">
        <w:rPr>
          <w:rFonts w:asciiTheme="minorHAnsi" w:eastAsia="Calibri" w:hAnsiTheme="minorHAnsi" w:cstheme="minorHAnsi"/>
          <w:color w:val="000000" w:themeColor="text1"/>
          <w:sz w:val="22"/>
          <w:szCs w:val="22"/>
        </w:rPr>
        <w:t xml:space="preserve">of the </w:t>
      </w:r>
      <w:r w:rsidR="00BA34EC">
        <w:rPr>
          <w:rFonts w:asciiTheme="minorHAnsi" w:eastAsia="Calibri" w:hAnsiTheme="minorHAnsi" w:cstheme="minorHAnsi"/>
          <w:color w:val="000000" w:themeColor="text1"/>
          <w:sz w:val="22"/>
          <w:szCs w:val="22"/>
        </w:rPr>
        <w:t xml:space="preserve">TA </w:t>
      </w:r>
      <w:r w:rsidR="00345B19" w:rsidRPr="00BA34EC">
        <w:rPr>
          <w:rFonts w:asciiTheme="minorHAnsi" w:eastAsia="Calibri" w:hAnsiTheme="minorHAnsi" w:cstheme="minorHAnsi"/>
          <w:color w:val="000000" w:themeColor="text1"/>
          <w:sz w:val="22"/>
          <w:szCs w:val="22"/>
        </w:rPr>
        <w:t xml:space="preserve"> </w:t>
      </w:r>
    </w:p>
    <w:p w14:paraId="343CFAD5" w14:textId="458AF386" w:rsidR="00345B19" w:rsidRPr="00345B19" w:rsidRDefault="00200243" w:rsidP="00345B19">
      <w:pPr>
        <w:pStyle w:val="ListParagraph"/>
        <w:numPr>
          <w:ilvl w:val="0"/>
          <w:numId w:val="40"/>
        </w:numPr>
        <w:spacing w:before="60" w:after="60"/>
        <w:ind w:left="709" w:hanging="425"/>
        <w:jc w:val="both"/>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Prepar</w:t>
      </w:r>
      <w:r w:rsidR="006708E9">
        <w:rPr>
          <w:rFonts w:asciiTheme="minorHAnsi" w:eastAsia="Calibri" w:hAnsiTheme="minorHAnsi" w:cstheme="minorHAnsi"/>
          <w:color w:val="000000" w:themeColor="text1"/>
          <w:sz w:val="22"/>
          <w:szCs w:val="22"/>
        </w:rPr>
        <w:t>e the</w:t>
      </w:r>
      <w:r>
        <w:rPr>
          <w:rFonts w:asciiTheme="minorHAnsi" w:eastAsia="Calibri" w:hAnsiTheme="minorHAnsi" w:cstheme="minorHAnsi"/>
          <w:color w:val="000000" w:themeColor="text1"/>
          <w:sz w:val="22"/>
          <w:szCs w:val="22"/>
        </w:rPr>
        <w:t xml:space="preserve"> new job </w:t>
      </w:r>
      <w:r w:rsidR="002D73E8">
        <w:rPr>
          <w:rFonts w:asciiTheme="minorHAnsi" w:eastAsia="Calibri" w:hAnsiTheme="minorHAnsi" w:cstheme="minorHAnsi"/>
          <w:color w:val="000000" w:themeColor="text1"/>
          <w:sz w:val="22"/>
          <w:szCs w:val="22"/>
        </w:rPr>
        <w:t>systematization</w:t>
      </w:r>
      <w:r>
        <w:rPr>
          <w:rFonts w:asciiTheme="minorHAnsi" w:eastAsia="Calibri" w:hAnsiTheme="minorHAnsi" w:cstheme="minorHAnsi"/>
          <w:color w:val="000000" w:themeColor="text1"/>
          <w:sz w:val="22"/>
          <w:szCs w:val="22"/>
        </w:rPr>
        <w:t xml:space="preserve"> of the T</w:t>
      </w:r>
      <w:r w:rsidR="00BA34EC">
        <w:rPr>
          <w:rFonts w:asciiTheme="minorHAnsi" w:eastAsia="Calibri" w:hAnsiTheme="minorHAnsi" w:cstheme="minorHAnsi"/>
          <w:color w:val="000000" w:themeColor="text1"/>
          <w:sz w:val="22"/>
          <w:szCs w:val="22"/>
        </w:rPr>
        <w:t>A</w:t>
      </w:r>
      <w:r>
        <w:rPr>
          <w:rFonts w:asciiTheme="minorHAnsi" w:eastAsia="Calibri" w:hAnsiTheme="minorHAnsi" w:cstheme="minorHAnsi"/>
          <w:color w:val="000000" w:themeColor="text1"/>
          <w:sz w:val="22"/>
          <w:szCs w:val="22"/>
        </w:rPr>
        <w:t xml:space="preserve"> in line with existing level of digitalization and automation and newly established business process within the </w:t>
      </w:r>
      <w:r w:rsidR="008508DE">
        <w:rPr>
          <w:rFonts w:asciiTheme="minorHAnsi" w:eastAsia="Calibri" w:hAnsiTheme="minorHAnsi" w:cstheme="minorHAnsi"/>
          <w:color w:val="000000" w:themeColor="text1"/>
          <w:sz w:val="22"/>
          <w:szCs w:val="22"/>
        </w:rPr>
        <w:t>Administration</w:t>
      </w:r>
      <w:r w:rsidR="00345B19" w:rsidRPr="00345B19">
        <w:rPr>
          <w:rFonts w:asciiTheme="minorHAnsi" w:eastAsia="Calibri" w:hAnsiTheme="minorHAnsi" w:cstheme="minorHAnsi"/>
          <w:color w:val="000000" w:themeColor="text1"/>
          <w:sz w:val="22"/>
          <w:szCs w:val="22"/>
        </w:rPr>
        <w:t>.</w:t>
      </w:r>
    </w:p>
    <w:p w14:paraId="2F50C246" w14:textId="705A15F5" w:rsidR="00345B19" w:rsidRPr="00345B19" w:rsidRDefault="006708E9" w:rsidP="00345B19">
      <w:pPr>
        <w:pStyle w:val="ListParagraph"/>
        <w:numPr>
          <w:ilvl w:val="0"/>
          <w:numId w:val="40"/>
        </w:numPr>
        <w:spacing w:before="60" w:after="60"/>
        <w:ind w:left="709" w:hanging="425"/>
        <w:jc w:val="both"/>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lastRenderedPageBreak/>
        <w:t>Provide s</w:t>
      </w:r>
      <w:r w:rsidR="006C43BD">
        <w:rPr>
          <w:rFonts w:asciiTheme="minorHAnsi" w:eastAsia="Calibri" w:hAnsiTheme="minorHAnsi" w:cstheme="minorHAnsi"/>
          <w:color w:val="000000" w:themeColor="text1"/>
          <w:sz w:val="22"/>
          <w:szCs w:val="22"/>
        </w:rPr>
        <w:t>upport in r</w:t>
      </w:r>
      <w:r w:rsidR="00345B19" w:rsidRPr="00345B19">
        <w:rPr>
          <w:rFonts w:asciiTheme="minorHAnsi" w:eastAsia="Calibri" w:hAnsiTheme="minorHAnsi" w:cstheme="minorHAnsi"/>
          <w:color w:val="000000" w:themeColor="text1"/>
          <w:sz w:val="22"/>
          <w:szCs w:val="22"/>
        </w:rPr>
        <w:t>eview</w:t>
      </w:r>
      <w:r w:rsidR="006C43BD">
        <w:rPr>
          <w:rFonts w:asciiTheme="minorHAnsi" w:eastAsia="Calibri" w:hAnsiTheme="minorHAnsi" w:cstheme="minorHAnsi"/>
          <w:color w:val="000000" w:themeColor="text1"/>
          <w:sz w:val="22"/>
          <w:szCs w:val="22"/>
        </w:rPr>
        <w:t>ing the</w:t>
      </w:r>
      <w:r w:rsidR="00345B19" w:rsidRPr="00345B19">
        <w:rPr>
          <w:rFonts w:asciiTheme="minorHAnsi" w:eastAsia="Calibri" w:hAnsiTheme="minorHAnsi" w:cstheme="minorHAnsi"/>
          <w:color w:val="000000" w:themeColor="text1"/>
          <w:sz w:val="22"/>
          <w:szCs w:val="22"/>
        </w:rPr>
        <w:t xml:space="preserve"> HR policies regarding human resources management, </w:t>
      </w:r>
      <w:r w:rsidR="00E25A57">
        <w:rPr>
          <w:rFonts w:asciiTheme="minorHAnsi" w:eastAsia="Calibri" w:hAnsiTheme="minorHAnsi" w:cstheme="minorHAnsi"/>
          <w:color w:val="000000" w:themeColor="text1"/>
          <w:sz w:val="22"/>
          <w:szCs w:val="22"/>
        </w:rPr>
        <w:t xml:space="preserve">particularly as they relate to </w:t>
      </w:r>
      <w:r w:rsidR="00C4662F">
        <w:rPr>
          <w:rFonts w:asciiTheme="minorHAnsi" w:eastAsia="Calibri" w:hAnsiTheme="minorHAnsi" w:cstheme="minorHAnsi"/>
          <w:color w:val="000000" w:themeColor="text1"/>
          <w:sz w:val="22"/>
          <w:szCs w:val="22"/>
        </w:rPr>
        <w:t>TA</w:t>
      </w:r>
      <w:r w:rsidR="00C4662F" w:rsidRPr="00345B19">
        <w:rPr>
          <w:rFonts w:asciiTheme="minorHAnsi" w:eastAsia="Calibri" w:hAnsiTheme="minorHAnsi" w:cstheme="minorHAnsi"/>
          <w:color w:val="000000" w:themeColor="text1"/>
          <w:sz w:val="22"/>
          <w:szCs w:val="22"/>
        </w:rPr>
        <w:t xml:space="preserve"> </w:t>
      </w:r>
      <w:r w:rsidR="00345B19" w:rsidRPr="00345B19">
        <w:rPr>
          <w:rFonts w:asciiTheme="minorHAnsi" w:eastAsia="Calibri" w:hAnsiTheme="minorHAnsi" w:cstheme="minorHAnsi"/>
          <w:color w:val="000000" w:themeColor="text1"/>
          <w:sz w:val="22"/>
          <w:szCs w:val="22"/>
        </w:rPr>
        <w:t>core functions, including recruitment/selection of staff members</w:t>
      </w:r>
      <w:r w:rsidR="00200243">
        <w:rPr>
          <w:rFonts w:asciiTheme="minorHAnsi" w:eastAsia="Calibri" w:hAnsiTheme="minorHAnsi" w:cstheme="minorHAnsi"/>
          <w:color w:val="000000" w:themeColor="text1"/>
          <w:sz w:val="22"/>
          <w:szCs w:val="22"/>
        </w:rPr>
        <w:t>.</w:t>
      </w:r>
      <w:r w:rsidR="00345B19" w:rsidRPr="00345B19">
        <w:rPr>
          <w:rFonts w:asciiTheme="minorHAnsi" w:eastAsia="Calibri" w:hAnsiTheme="minorHAnsi" w:cstheme="minorHAnsi"/>
          <w:color w:val="000000" w:themeColor="text1"/>
          <w:sz w:val="22"/>
          <w:szCs w:val="22"/>
        </w:rPr>
        <w:t xml:space="preserve"> </w:t>
      </w:r>
    </w:p>
    <w:p w14:paraId="4839C761" w14:textId="3C428C59" w:rsidR="00345B19" w:rsidRPr="00345B19" w:rsidRDefault="00E371B5" w:rsidP="00345B19">
      <w:pPr>
        <w:pStyle w:val="ListParagraph"/>
        <w:numPr>
          <w:ilvl w:val="0"/>
          <w:numId w:val="40"/>
        </w:numPr>
        <w:spacing w:before="60" w:after="60"/>
        <w:ind w:left="709" w:hanging="425"/>
        <w:jc w:val="both"/>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Prepar</w:t>
      </w:r>
      <w:r w:rsidR="00BA34EC">
        <w:rPr>
          <w:rFonts w:asciiTheme="minorHAnsi" w:eastAsia="Calibri" w:hAnsiTheme="minorHAnsi" w:cstheme="minorHAnsi"/>
          <w:color w:val="000000" w:themeColor="text1"/>
          <w:sz w:val="22"/>
          <w:szCs w:val="22"/>
        </w:rPr>
        <w:t>e</w:t>
      </w:r>
      <w:r>
        <w:rPr>
          <w:rFonts w:asciiTheme="minorHAnsi" w:eastAsia="Calibri" w:hAnsiTheme="minorHAnsi" w:cstheme="minorHAnsi"/>
          <w:color w:val="000000" w:themeColor="text1"/>
          <w:sz w:val="22"/>
          <w:szCs w:val="22"/>
        </w:rPr>
        <w:t xml:space="preserve"> HR strategy in order to address employee’s fluctuation level in the T</w:t>
      </w:r>
      <w:r w:rsidR="00C4662F">
        <w:rPr>
          <w:rFonts w:asciiTheme="minorHAnsi" w:eastAsia="Calibri" w:hAnsiTheme="minorHAnsi" w:cstheme="minorHAnsi"/>
          <w:color w:val="000000" w:themeColor="text1"/>
          <w:sz w:val="22"/>
          <w:szCs w:val="22"/>
        </w:rPr>
        <w:t>A</w:t>
      </w:r>
      <w:r>
        <w:rPr>
          <w:rFonts w:asciiTheme="minorHAnsi" w:eastAsia="Calibri" w:hAnsiTheme="minorHAnsi" w:cstheme="minorHAnsi"/>
          <w:color w:val="000000" w:themeColor="text1"/>
          <w:sz w:val="22"/>
          <w:szCs w:val="22"/>
        </w:rPr>
        <w:t xml:space="preserve"> and improve efficiency</w:t>
      </w:r>
      <w:r w:rsidR="00345B19" w:rsidRPr="00345B19">
        <w:rPr>
          <w:rFonts w:asciiTheme="minorHAnsi" w:eastAsia="Calibri" w:hAnsiTheme="minorHAnsi" w:cstheme="minorHAnsi"/>
          <w:color w:val="000000" w:themeColor="text1"/>
          <w:sz w:val="22"/>
          <w:szCs w:val="22"/>
        </w:rPr>
        <w:t xml:space="preserve">. </w:t>
      </w:r>
    </w:p>
    <w:p w14:paraId="6BA2A6CF" w14:textId="600F16E2" w:rsidR="00345B19" w:rsidRPr="00345B19" w:rsidRDefault="00E371B5" w:rsidP="00345B19">
      <w:pPr>
        <w:pStyle w:val="ListParagraph"/>
        <w:numPr>
          <w:ilvl w:val="0"/>
          <w:numId w:val="40"/>
        </w:numPr>
        <w:spacing w:before="60" w:after="60"/>
        <w:ind w:left="709" w:hanging="425"/>
        <w:jc w:val="both"/>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Develop an action plan with steps to increase overall HR management within the T</w:t>
      </w:r>
      <w:r w:rsidR="00C4662F">
        <w:rPr>
          <w:rFonts w:asciiTheme="minorHAnsi" w:eastAsia="Calibri" w:hAnsiTheme="minorHAnsi" w:cstheme="minorHAnsi"/>
          <w:color w:val="000000" w:themeColor="text1"/>
          <w:sz w:val="22"/>
          <w:szCs w:val="22"/>
        </w:rPr>
        <w:t>A</w:t>
      </w:r>
      <w:r w:rsidR="00345B19" w:rsidRPr="00345B19">
        <w:rPr>
          <w:rFonts w:asciiTheme="minorHAnsi" w:eastAsia="Calibri" w:hAnsiTheme="minorHAnsi" w:cstheme="minorHAnsi"/>
          <w:color w:val="000000" w:themeColor="text1"/>
          <w:sz w:val="22"/>
          <w:szCs w:val="22"/>
        </w:rPr>
        <w:t xml:space="preserve">. </w:t>
      </w:r>
    </w:p>
    <w:p w14:paraId="77765E7C" w14:textId="3DEDD32A" w:rsidR="00345B19" w:rsidRPr="00314EC6" w:rsidRDefault="00314EC6" w:rsidP="00314EC6">
      <w:pPr>
        <w:pStyle w:val="ListParagraph"/>
        <w:numPr>
          <w:ilvl w:val="0"/>
          <w:numId w:val="40"/>
        </w:numPr>
        <w:spacing w:before="60" w:after="60"/>
        <w:ind w:left="709" w:hanging="425"/>
        <w:jc w:val="both"/>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 xml:space="preserve">Develop a proper training plan for </w:t>
      </w:r>
      <w:r w:rsidR="00C4662F">
        <w:rPr>
          <w:rFonts w:asciiTheme="minorHAnsi" w:eastAsia="Calibri" w:hAnsiTheme="minorHAnsi" w:cstheme="minorHAnsi"/>
          <w:color w:val="000000" w:themeColor="text1"/>
          <w:sz w:val="22"/>
          <w:szCs w:val="22"/>
        </w:rPr>
        <w:t xml:space="preserve">TA </w:t>
      </w:r>
      <w:r>
        <w:rPr>
          <w:rFonts w:asciiTheme="minorHAnsi" w:eastAsia="Calibri" w:hAnsiTheme="minorHAnsi" w:cstheme="minorHAnsi"/>
          <w:color w:val="000000" w:themeColor="text1"/>
          <w:sz w:val="22"/>
          <w:szCs w:val="22"/>
        </w:rPr>
        <w:t>staff in order to enhance capacity building and employee development.</w:t>
      </w:r>
      <w:r w:rsidR="00345B19" w:rsidRPr="00345B19">
        <w:rPr>
          <w:rFonts w:asciiTheme="minorHAnsi" w:eastAsia="Calibri" w:hAnsiTheme="minorHAnsi" w:cstheme="minorHAnsi"/>
          <w:color w:val="000000" w:themeColor="text1"/>
          <w:sz w:val="22"/>
          <w:szCs w:val="22"/>
        </w:rPr>
        <w:t xml:space="preserve"> </w:t>
      </w:r>
    </w:p>
    <w:p w14:paraId="191D2943" w14:textId="77777777" w:rsidR="00345B19" w:rsidRPr="00345B19" w:rsidRDefault="00345B19" w:rsidP="00345B19">
      <w:pPr>
        <w:rPr>
          <w:rFonts w:eastAsia="Calibri"/>
        </w:rPr>
      </w:pPr>
    </w:p>
    <w:p w14:paraId="317CCA59" w14:textId="26B8891E" w:rsidR="00C731D2" w:rsidRDefault="00C731D2" w:rsidP="00244D74">
      <w:pPr>
        <w:spacing w:before="120"/>
        <w:jc w:val="both"/>
        <w:rPr>
          <w:rFonts w:asciiTheme="minorHAnsi" w:eastAsia="Calibri" w:hAnsiTheme="minorHAnsi" w:cstheme="minorHAnsi"/>
          <w:b/>
          <w:color w:val="000000" w:themeColor="text1"/>
          <w:sz w:val="22"/>
          <w:szCs w:val="22"/>
        </w:rPr>
      </w:pPr>
      <w:r>
        <w:rPr>
          <w:rFonts w:asciiTheme="minorHAnsi" w:eastAsia="Calibri" w:hAnsiTheme="minorHAnsi" w:cstheme="minorHAnsi"/>
          <w:b/>
          <w:color w:val="000000" w:themeColor="text1"/>
          <w:sz w:val="22"/>
          <w:szCs w:val="22"/>
        </w:rPr>
        <w:t>Length of the assignment</w:t>
      </w:r>
    </w:p>
    <w:p w14:paraId="11283D54" w14:textId="369B3E68" w:rsidR="00244D74" w:rsidRPr="00244D74" w:rsidRDefault="00244D74" w:rsidP="00244D74">
      <w:pPr>
        <w:spacing w:before="120"/>
        <w:jc w:val="both"/>
        <w:rPr>
          <w:rFonts w:asciiTheme="minorHAnsi" w:eastAsia="Calibri" w:hAnsiTheme="minorHAnsi" w:cstheme="minorHAnsi"/>
          <w:color w:val="000000" w:themeColor="text1"/>
          <w:sz w:val="22"/>
          <w:szCs w:val="22"/>
        </w:rPr>
      </w:pPr>
      <w:r w:rsidRPr="00244D74">
        <w:rPr>
          <w:rFonts w:asciiTheme="minorHAnsi" w:eastAsia="Calibri" w:hAnsiTheme="minorHAnsi" w:cstheme="minorHAnsi"/>
          <w:color w:val="000000" w:themeColor="text1"/>
          <w:sz w:val="22"/>
          <w:szCs w:val="22"/>
        </w:rPr>
        <w:t>The Consultant shall pro</w:t>
      </w:r>
      <w:r w:rsidR="00B64B4F">
        <w:rPr>
          <w:rFonts w:asciiTheme="minorHAnsi" w:eastAsia="Calibri" w:hAnsiTheme="minorHAnsi" w:cstheme="minorHAnsi"/>
          <w:color w:val="000000" w:themeColor="text1"/>
          <w:sz w:val="22"/>
          <w:szCs w:val="22"/>
        </w:rPr>
        <w:t xml:space="preserve">vide part time services </w:t>
      </w:r>
      <w:r w:rsidR="00BA34EC">
        <w:rPr>
          <w:rFonts w:asciiTheme="minorHAnsi" w:eastAsia="Calibri" w:hAnsiTheme="minorHAnsi" w:cstheme="minorHAnsi"/>
          <w:color w:val="000000" w:themeColor="text1"/>
          <w:sz w:val="22"/>
          <w:szCs w:val="22"/>
        </w:rPr>
        <w:t xml:space="preserve">for </w:t>
      </w:r>
      <w:r w:rsidR="00B64B4F">
        <w:rPr>
          <w:rFonts w:asciiTheme="minorHAnsi" w:eastAsia="Calibri" w:hAnsiTheme="minorHAnsi" w:cstheme="minorHAnsi"/>
          <w:color w:val="000000" w:themeColor="text1"/>
          <w:sz w:val="22"/>
          <w:szCs w:val="22"/>
        </w:rPr>
        <w:t xml:space="preserve">up </w:t>
      </w:r>
      <w:r w:rsidR="00B64B4F" w:rsidRPr="00931484">
        <w:rPr>
          <w:rFonts w:asciiTheme="minorHAnsi" w:eastAsia="Calibri" w:hAnsiTheme="minorHAnsi" w:cstheme="minorHAnsi"/>
          <w:color w:val="000000" w:themeColor="text1"/>
          <w:sz w:val="22"/>
          <w:szCs w:val="22"/>
        </w:rPr>
        <w:t xml:space="preserve">to </w:t>
      </w:r>
      <w:r w:rsidR="00C541BA" w:rsidRPr="00931484">
        <w:rPr>
          <w:rFonts w:asciiTheme="minorHAnsi" w:eastAsia="Calibri" w:hAnsiTheme="minorHAnsi" w:cstheme="minorHAnsi"/>
          <w:color w:val="000000" w:themeColor="text1"/>
          <w:sz w:val="22"/>
          <w:szCs w:val="22"/>
        </w:rPr>
        <w:t>8</w:t>
      </w:r>
      <w:r w:rsidRPr="00931484">
        <w:rPr>
          <w:rFonts w:asciiTheme="minorHAnsi" w:eastAsia="Calibri" w:hAnsiTheme="minorHAnsi" w:cstheme="minorHAnsi"/>
          <w:color w:val="000000" w:themeColor="text1"/>
          <w:sz w:val="22"/>
          <w:szCs w:val="22"/>
        </w:rPr>
        <w:t xml:space="preserve"> working</w:t>
      </w:r>
      <w:r w:rsidRPr="00244D74">
        <w:rPr>
          <w:rFonts w:asciiTheme="minorHAnsi" w:eastAsia="Calibri" w:hAnsiTheme="minorHAnsi" w:cstheme="minorHAnsi"/>
          <w:color w:val="000000" w:themeColor="text1"/>
          <w:sz w:val="22"/>
          <w:szCs w:val="22"/>
        </w:rPr>
        <w:t xml:space="preserve"> </w:t>
      </w:r>
      <w:r w:rsidR="006761C0">
        <w:rPr>
          <w:rFonts w:asciiTheme="minorHAnsi" w:eastAsia="Calibri" w:hAnsiTheme="minorHAnsi" w:cstheme="minorHAnsi"/>
          <w:color w:val="000000" w:themeColor="text1"/>
          <w:sz w:val="22"/>
          <w:szCs w:val="22"/>
        </w:rPr>
        <w:t>days per month, until December</w:t>
      </w:r>
      <w:r>
        <w:rPr>
          <w:rFonts w:asciiTheme="minorHAnsi" w:eastAsia="Calibri" w:hAnsiTheme="minorHAnsi" w:cstheme="minorHAnsi"/>
          <w:color w:val="000000" w:themeColor="text1"/>
          <w:sz w:val="22"/>
          <w:szCs w:val="22"/>
        </w:rPr>
        <w:t xml:space="preserve"> 2025</w:t>
      </w:r>
      <w:r w:rsidRPr="00244D74">
        <w:rPr>
          <w:rFonts w:asciiTheme="minorHAnsi" w:eastAsia="Calibri" w:hAnsiTheme="minorHAnsi" w:cstheme="minorHAnsi"/>
          <w:color w:val="000000" w:themeColor="text1"/>
          <w:sz w:val="22"/>
          <w:szCs w:val="22"/>
        </w:rPr>
        <w:t>.</w:t>
      </w:r>
    </w:p>
    <w:p w14:paraId="4FC573AA" w14:textId="6D0752EB" w:rsidR="00244D74" w:rsidRDefault="00244D74" w:rsidP="00244D74">
      <w:pPr>
        <w:spacing w:before="120"/>
        <w:jc w:val="both"/>
        <w:rPr>
          <w:rFonts w:asciiTheme="minorHAnsi" w:eastAsia="Calibri" w:hAnsiTheme="minorHAnsi" w:cstheme="minorHAnsi"/>
          <w:color w:val="000000" w:themeColor="text1"/>
          <w:sz w:val="22"/>
          <w:szCs w:val="22"/>
        </w:rPr>
      </w:pPr>
      <w:r w:rsidRPr="00244D74">
        <w:rPr>
          <w:rFonts w:asciiTheme="minorHAnsi" w:eastAsia="Calibri" w:hAnsiTheme="minorHAnsi" w:cstheme="minorHAnsi"/>
          <w:color w:val="000000" w:themeColor="text1"/>
          <w:sz w:val="22"/>
          <w:szCs w:val="22"/>
        </w:rPr>
        <w:t>The Consultant shall deliver all the expected outputs at the daily rate that will be dependent on the qualifications, as well as approved project budget.</w:t>
      </w:r>
    </w:p>
    <w:p w14:paraId="4D0500F9" w14:textId="77777777" w:rsidR="00F4493D" w:rsidRPr="00244D74" w:rsidRDefault="00F4493D" w:rsidP="00244D74">
      <w:pPr>
        <w:spacing w:before="120"/>
        <w:jc w:val="both"/>
        <w:rPr>
          <w:rFonts w:asciiTheme="minorHAnsi" w:eastAsia="Calibri" w:hAnsiTheme="minorHAnsi" w:cstheme="minorHAnsi"/>
          <w:color w:val="000000" w:themeColor="text1"/>
          <w:sz w:val="22"/>
          <w:szCs w:val="22"/>
        </w:rPr>
      </w:pPr>
    </w:p>
    <w:p w14:paraId="03E14C14" w14:textId="210F0237" w:rsidR="00D70A3D" w:rsidRPr="00D70A3D" w:rsidRDefault="00D70A3D" w:rsidP="00D70A3D">
      <w:pPr>
        <w:spacing w:before="120"/>
        <w:jc w:val="both"/>
        <w:rPr>
          <w:rFonts w:asciiTheme="minorHAnsi" w:eastAsia="Calibri" w:hAnsiTheme="minorHAnsi" w:cstheme="minorHAnsi"/>
          <w:b/>
          <w:color w:val="000000" w:themeColor="text1"/>
          <w:sz w:val="22"/>
          <w:szCs w:val="22"/>
        </w:rPr>
      </w:pPr>
      <w:r w:rsidRPr="00D70A3D">
        <w:rPr>
          <w:rFonts w:asciiTheme="minorHAnsi" w:eastAsia="Calibri" w:hAnsiTheme="minorHAnsi" w:cstheme="minorHAnsi"/>
          <w:b/>
          <w:color w:val="000000" w:themeColor="text1"/>
          <w:sz w:val="22"/>
          <w:szCs w:val="22"/>
        </w:rPr>
        <w:t xml:space="preserve">Reporting </w:t>
      </w:r>
    </w:p>
    <w:p w14:paraId="5641E504" w14:textId="67DFA574" w:rsidR="00394E17" w:rsidRPr="00394E17" w:rsidRDefault="00394E17" w:rsidP="00394E17">
      <w:pPr>
        <w:autoSpaceDE w:val="0"/>
        <w:autoSpaceDN w:val="0"/>
        <w:adjustRightInd w:val="0"/>
        <w:spacing w:before="120"/>
        <w:jc w:val="both"/>
        <w:rPr>
          <w:rFonts w:asciiTheme="minorHAnsi" w:eastAsia="Calibri" w:hAnsiTheme="minorHAnsi" w:cstheme="minorHAnsi"/>
          <w:color w:val="000000" w:themeColor="text1"/>
          <w:sz w:val="22"/>
          <w:szCs w:val="22"/>
        </w:rPr>
      </w:pPr>
      <w:r w:rsidRPr="00394E17">
        <w:rPr>
          <w:rFonts w:asciiTheme="minorHAnsi" w:eastAsia="Calibri" w:hAnsiTheme="minorHAnsi" w:cstheme="minorHAnsi"/>
          <w:color w:val="000000" w:themeColor="text1"/>
          <w:sz w:val="22"/>
          <w:szCs w:val="22"/>
        </w:rPr>
        <w:t xml:space="preserve">The Consultant will report to the </w:t>
      </w:r>
      <w:r w:rsidR="00F4493D">
        <w:rPr>
          <w:rFonts w:asciiTheme="minorHAnsi" w:eastAsia="Calibri" w:hAnsiTheme="minorHAnsi" w:cstheme="minorHAnsi"/>
          <w:color w:val="000000" w:themeColor="text1"/>
          <w:sz w:val="22"/>
          <w:szCs w:val="22"/>
        </w:rPr>
        <w:t xml:space="preserve">Director of Treasury </w:t>
      </w:r>
      <w:r w:rsidR="00C4662F">
        <w:rPr>
          <w:rFonts w:asciiTheme="minorHAnsi" w:eastAsia="Calibri" w:hAnsiTheme="minorHAnsi" w:cstheme="minorHAnsi"/>
          <w:color w:val="000000" w:themeColor="text1"/>
          <w:sz w:val="22"/>
          <w:szCs w:val="22"/>
        </w:rPr>
        <w:t>Administration of</w:t>
      </w:r>
      <w:r w:rsidR="007816DE">
        <w:rPr>
          <w:rFonts w:asciiTheme="minorHAnsi" w:eastAsia="Calibri" w:hAnsiTheme="minorHAnsi" w:cstheme="minorHAnsi"/>
          <w:color w:val="000000" w:themeColor="text1"/>
          <w:sz w:val="22"/>
          <w:szCs w:val="22"/>
        </w:rPr>
        <w:t xml:space="preserve"> the </w:t>
      </w:r>
      <w:proofErr w:type="spellStart"/>
      <w:r w:rsidR="007816DE">
        <w:rPr>
          <w:rFonts w:asciiTheme="minorHAnsi" w:eastAsia="Calibri" w:hAnsiTheme="minorHAnsi" w:cstheme="minorHAnsi"/>
          <w:color w:val="000000" w:themeColor="text1"/>
          <w:sz w:val="22"/>
          <w:szCs w:val="22"/>
        </w:rPr>
        <w:t>MoF</w:t>
      </w:r>
      <w:proofErr w:type="spellEnd"/>
      <w:r w:rsidRPr="00394E17">
        <w:rPr>
          <w:rFonts w:asciiTheme="minorHAnsi" w:eastAsia="Calibri" w:hAnsiTheme="minorHAnsi" w:cstheme="minorHAnsi"/>
          <w:color w:val="000000" w:themeColor="text1"/>
          <w:sz w:val="22"/>
          <w:szCs w:val="22"/>
        </w:rPr>
        <w:t>.</w:t>
      </w:r>
    </w:p>
    <w:p w14:paraId="38FBA664" w14:textId="09DB4064" w:rsidR="00394E17" w:rsidRPr="00394E17" w:rsidRDefault="00394E17" w:rsidP="00394E17">
      <w:pPr>
        <w:autoSpaceDE w:val="0"/>
        <w:autoSpaceDN w:val="0"/>
        <w:adjustRightInd w:val="0"/>
        <w:spacing w:before="120"/>
        <w:jc w:val="both"/>
        <w:rPr>
          <w:rFonts w:asciiTheme="minorHAnsi" w:eastAsia="Calibri" w:hAnsiTheme="minorHAnsi" w:cstheme="minorHAnsi"/>
          <w:color w:val="000000" w:themeColor="text1"/>
          <w:sz w:val="22"/>
          <w:szCs w:val="22"/>
        </w:rPr>
      </w:pPr>
      <w:r w:rsidRPr="00394E17">
        <w:rPr>
          <w:rFonts w:asciiTheme="minorHAnsi" w:eastAsia="Calibri" w:hAnsiTheme="minorHAnsi" w:cstheme="minorHAnsi"/>
          <w:color w:val="000000" w:themeColor="text1"/>
          <w:sz w:val="22"/>
          <w:szCs w:val="22"/>
        </w:rPr>
        <w:t xml:space="preserve">The Consultant should provide/submit monthly Time Sheets to the </w:t>
      </w:r>
      <w:r w:rsidR="00F4493D">
        <w:rPr>
          <w:rFonts w:asciiTheme="minorHAnsi" w:eastAsia="Calibri" w:hAnsiTheme="minorHAnsi" w:cstheme="minorHAnsi"/>
          <w:color w:val="000000" w:themeColor="text1"/>
          <w:sz w:val="22"/>
          <w:szCs w:val="22"/>
        </w:rPr>
        <w:t>T</w:t>
      </w:r>
      <w:r w:rsidR="00C4662F">
        <w:rPr>
          <w:rFonts w:asciiTheme="minorHAnsi" w:eastAsia="Calibri" w:hAnsiTheme="minorHAnsi" w:cstheme="minorHAnsi"/>
          <w:color w:val="000000" w:themeColor="text1"/>
          <w:sz w:val="22"/>
          <w:szCs w:val="22"/>
        </w:rPr>
        <w:t>A</w:t>
      </w:r>
      <w:r w:rsidR="00F4493D">
        <w:rPr>
          <w:rFonts w:asciiTheme="minorHAnsi" w:eastAsia="Calibri" w:hAnsiTheme="minorHAnsi" w:cstheme="minorHAnsi"/>
          <w:color w:val="000000" w:themeColor="text1"/>
          <w:sz w:val="22"/>
          <w:szCs w:val="22"/>
        </w:rPr>
        <w:t xml:space="preserve"> Director </w:t>
      </w:r>
      <w:r w:rsidRPr="00394E17">
        <w:rPr>
          <w:rFonts w:asciiTheme="minorHAnsi" w:eastAsia="Calibri" w:hAnsiTheme="minorHAnsi" w:cstheme="minorHAnsi"/>
          <w:color w:val="000000" w:themeColor="text1"/>
          <w:sz w:val="22"/>
          <w:szCs w:val="22"/>
        </w:rPr>
        <w:t xml:space="preserve">under the </w:t>
      </w:r>
      <w:proofErr w:type="spellStart"/>
      <w:r w:rsidRPr="00394E17">
        <w:rPr>
          <w:rFonts w:asciiTheme="minorHAnsi" w:eastAsia="Calibri" w:hAnsiTheme="minorHAnsi" w:cstheme="minorHAnsi"/>
          <w:color w:val="000000" w:themeColor="text1"/>
          <w:sz w:val="22"/>
          <w:szCs w:val="22"/>
        </w:rPr>
        <w:t>MoF</w:t>
      </w:r>
      <w:proofErr w:type="spellEnd"/>
      <w:r w:rsidRPr="00394E17">
        <w:rPr>
          <w:rFonts w:asciiTheme="minorHAnsi" w:eastAsia="Calibri" w:hAnsiTheme="minorHAnsi" w:cstheme="minorHAnsi"/>
          <w:color w:val="000000" w:themeColor="text1"/>
          <w:sz w:val="22"/>
          <w:szCs w:val="22"/>
        </w:rPr>
        <w:t>, summarizing day-to-day tasks undertaken, as well as working days/hours spent on each issue and task, within 10 (ten) days after the end of the month for which the report is due.</w:t>
      </w:r>
    </w:p>
    <w:p w14:paraId="292B1F4C" w14:textId="3B41E95C" w:rsidR="00394E17" w:rsidRPr="00394E17" w:rsidRDefault="00394E17" w:rsidP="00394E17">
      <w:pPr>
        <w:autoSpaceDE w:val="0"/>
        <w:autoSpaceDN w:val="0"/>
        <w:adjustRightInd w:val="0"/>
        <w:spacing w:before="120"/>
        <w:jc w:val="both"/>
        <w:rPr>
          <w:rFonts w:asciiTheme="minorHAnsi" w:eastAsia="Calibri" w:hAnsiTheme="minorHAnsi" w:cstheme="minorHAnsi"/>
          <w:color w:val="000000" w:themeColor="text1"/>
          <w:sz w:val="22"/>
          <w:szCs w:val="22"/>
        </w:rPr>
      </w:pPr>
      <w:r w:rsidRPr="00394E17">
        <w:rPr>
          <w:rFonts w:asciiTheme="minorHAnsi" w:eastAsia="Calibri" w:hAnsiTheme="minorHAnsi" w:cstheme="minorHAnsi"/>
          <w:color w:val="000000" w:themeColor="text1"/>
          <w:sz w:val="22"/>
          <w:szCs w:val="22"/>
        </w:rPr>
        <w:t xml:space="preserve">The Consultant shall proactively prepare ad-hoc reports on any significant issues arising during Projects implementation </w:t>
      </w:r>
      <w:r w:rsidR="008508DE">
        <w:rPr>
          <w:rFonts w:asciiTheme="minorHAnsi" w:eastAsia="Calibri" w:hAnsiTheme="minorHAnsi" w:cstheme="minorHAnsi"/>
          <w:color w:val="000000" w:themeColor="text1"/>
          <w:sz w:val="22"/>
          <w:szCs w:val="22"/>
        </w:rPr>
        <w:t xml:space="preserve">and submit them </w:t>
      </w:r>
      <w:r w:rsidRPr="00394E17">
        <w:rPr>
          <w:rFonts w:asciiTheme="minorHAnsi" w:eastAsia="Calibri" w:hAnsiTheme="minorHAnsi" w:cstheme="minorHAnsi"/>
          <w:color w:val="000000" w:themeColor="text1"/>
          <w:sz w:val="22"/>
          <w:szCs w:val="22"/>
        </w:rPr>
        <w:t xml:space="preserve">to the </w:t>
      </w:r>
      <w:r w:rsidR="00F4493D">
        <w:rPr>
          <w:rFonts w:asciiTheme="minorHAnsi" w:eastAsia="Calibri" w:hAnsiTheme="minorHAnsi" w:cstheme="minorHAnsi"/>
          <w:color w:val="000000" w:themeColor="text1"/>
          <w:sz w:val="22"/>
          <w:szCs w:val="22"/>
        </w:rPr>
        <w:t>T</w:t>
      </w:r>
      <w:r w:rsidR="008508DE">
        <w:rPr>
          <w:rFonts w:asciiTheme="minorHAnsi" w:eastAsia="Calibri" w:hAnsiTheme="minorHAnsi" w:cstheme="minorHAnsi"/>
          <w:color w:val="000000" w:themeColor="text1"/>
          <w:sz w:val="22"/>
          <w:szCs w:val="22"/>
        </w:rPr>
        <w:t>A</w:t>
      </w:r>
      <w:r w:rsidR="00F4493D">
        <w:rPr>
          <w:rFonts w:asciiTheme="minorHAnsi" w:eastAsia="Calibri" w:hAnsiTheme="minorHAnsi" w:cstheme="minorHAnsi"/>
          <w:color w:val="000000" w:themeColor="text1"/>
          <w:sz w:val="22"/>
          <w:szCs w:val="22"/>
        </w:rPr>
        <w:t xml:space="preserve"> Director</w:t>
      </w:r>
      <w:r w:rsidRPr="00394E17">
        <w:rPr>
          <w:rFonts w:asciiTheme="minorHAnsi" w:eastAsia="Calibri" w:hAnsiTheme="minorHAnsi" w:cstheme="minorHAnsi"/>
          <w:color w:val="000000" w:themeColor="text1"/>
          <w:sz w:val="22"/>
          <w:szCs w:val="22"/>
        </w:rPr>
        <w:t>.</w:t>
      </w:r>
    </w:p>
    <w:p w14:paraId="765C7FB2" w14:textId="6AA24EA1" w:rsidR="00394E17" w:rsidRPr="00394E17" w:rsidRDefault="00394E17" w:rsidP="00394E17">
      <w:pPr>
        <w:autoSpaceDE w:val="0"/>
        <w:autoSpaceDN w:val="0"/>
        <w:adjustRightInd w:val="0"/>
        <w:spacing w:before="120"/>
        <w:jc w:val="both"/>
        <w:rPr>
          <w:rFonts w:asciiTheme="minorHAnsi" w:eastAsia="Calibri" w:hAnsiTheme="minorHAnsi" w:cstheme="minorHAnsi"/>
          <w:color w:val="000000" w:themeColor="text1"/>
          <w:sz w:val="22"/>
          <w:szCs w:val="22"/>
        </w:rPr>
      </w:pPr>
      <w:r w:rsidRPr="00394E17">
        <w:rPr>
          <w:rFonts w:asciiTheme="minorHAnsi" w:eastAsia="Calibri" w:hAnsiTheme="minorHAnsi" w:cstheme="minorHAnsi"/>
          <w:color w:val="000000" w:themeColor="text1"/>
          <w:sz w:val="22"/>
          <w:szCs w:val="22"/>
        </w:rPr>
        <w:t xml:space="preserve">The </w:t>
      </w:r>
      <w:r w:rsidR="008508DE">
        <w:rPr>
          <w:rFonts w:asciiTheme="minorHAnsi" w:eastAsia="Calibri" w:hAnsiTheme="minorHAnsi" w:cstheme="minorHAnsi"/>
          <w:color w:val="000000" w:themeColor="text1"/>
          <w:sz w:val="22"/>
          <w:szCs w:val="22"/>
        </w:rPr>
        <w:t>Consultant</w:t>
      </w:r>
      <w:r w:rsidR="008508DE" w:rsidRPr="00394E17">
        <w:rPr>
          <w:rFonts w:asciiTheme="minorHAnsi" w:eastAsia="Calibri" w:hAnsiTheme="minorHAnsi" w:cstheme="minorHAnsi"/>
          <w:color w:val="000000" w:themeColor="text1"/>
          <w:sz w:val="22"/>
          <w:szCs w:val="22"/>
        </w:rPr>
        <w:t xml:space="preserve"> </w:t>
      </w:r>
      <w:r w:rsidRPr="00394E17">
        <w:rPr>
          <w:rFonts w:asciiTheme="minorHAnsi" w:eastAsia="Calibri" w:hAnsiTheme="minorHAnsi" w:cstheme="minorHAnsi"/>
          <w:color w:val="000000" w:themeColor="text1"/>
          <w:sz w:val="22"/>
          <w:szCs w:val="22"/>
        </w:rPr>
        <w:t>should take into consideration all relevant gender related issues in relation to the outputs of the assignment.</w:t>
      </w:r>
    </w:p>
    <w:p w14:paraId="6A891050" w14:textId="13FD3A17" w:rsidR="00D233F9" w:rsidRDefault="00D233F9" w:rsidP="00394E17">
      <w:pPr>
        <w:autoSpaceDE w:val="0"/>
        <w:autoSpaceDN w:val="0"/>
        <w:adjustRightInd w:val="0"/>
        <w:spacing w:before="120"/>
        <w:jc w:val="both"/>
        <w:rPr>
          <w:rFonts w:asciiTheme="minorHAnsi" w:eastAsia="Calibri" w:hAnsiTheme="minorHAnsi" w:cstheme="minorHAnsi"/>
          <w:color w:val="000000" w:themeColor="text1"/>
          <w:sz w:val="22"/>
          <w:szCs w:val="22"/>
        </w:rPr>
      </w:pPr>
      <w:r w:rsidRPr="00D233F9">
        <w:rPr>
          <w:rFonts w:asciiTheme="minorHAnsi" w:eastAsia="Calibri" w:hAnsiTheme="minorHAnsi" w:cstheme="minorHAnsi"/>
          <w:color w:val="000000" w:themeColor="text1"/>
          <w:sz w:val="22"/>
          <w:szCs w:val="22"/>
        </w:rPr>
        <w:t>The Consultant will provide hard and/or electronic copies of any documents and technical materials developed during the Project in their original electronic format. The reports will be provided in English/Serbian language.</w:t>
      </w:r>
    </w:p>
    <w:p w14:paraId="0C4FDA6E" w14:textId="77777777" w:rsidR="00F4493D" w:rsidRDefault="00F4493D" w:rsidP="00394E17">
      <w:pPr>
        <w:autoSpaceDE w:val="0"/>
        <w:autoSpaceDN w:val="0"/>
        <w:adjustRightInd w:val="0"/>
        <w:spacing w:before="120"/>
        <w:jc w:val="both"/>
        <w:rPr>
          <w:rFonts w:asciiTheme="minorHAnsi" w:eastAsia="Calibri" w:hAnsiTheme="minorHAnsi" w:cstheme="minorHAnsi"/>
          <w:color w:val="000000" w:themeColor="text1"/>
          <w:sz w:val="22"/>
          <w:szCs w:val="22"/>
        </w:rPr>
      </w:pPr>
    </w:p>
    <w:p w14:paraId="633F2480" w14:textId="02588FC5" w:rsidR="00E717E5" w:rsidRPr="008139E2" w:rsidRDefault="00E717E5" w:rsidP="00394E17">
      <w:pPr>
        <w:autoSpaceDE w:val="0"/>
        <w:autoSpaceDN w:val="0"/>
        <w:adjustRightInd w:val="0"/>
        <w:spacing w:before="120"/>
        <w:jc w:val="both"/>
        <w:rPr>
          <w:rFonts w:asciiTheme="minorHAnsi" w:eastAsiaTheme="majorEastAsia" w:hAnsiTheme="minorHAnsi" w:cstheme="minorHAnsi"/>
          <w:b/>
          <w:color w:val="000000" w:themeColor="text1"/>
          <w:sz w:val="22"/>
          <w:szCs w:val="22"/>
        </w:rPr>
      </w:pPr>
      <w:r w:rsidRPr="008139E2">
        <w:rPr>
          <w:rFonts w:asciiTheme="minorHAnsi" w:eastAsiaTheme="majorEastAsia" w:hAnsiTheme="minorHAnsi" w:cstheme="minorHAnsi"/>
          <w:b/>
          <w:color w:val="000000" w:themeColor="text1"/>
          <w:sz w:val="22"/>
          <w:szCs w:val="22"/>
        </w:rPr>
        <w:t>Qualification Requirements</w:t>
      </w:r>
    </w:p>
    <w:p w14:paraId="08682A6E" w14:textId="77777777" w:rsidR="00660243" w:rsidRPr="008139E2" w:rsidRDefault="00E717E5" w:rsidP="008139E2">
      <w:pPr>
        <w:widowControl w:val="0"/>
        <w:autoSpaceDE w:val="0"/>
        <w:autoSpaceDN w:val="0"/>
        <w:adjustRightInd w:val="0"/>
        <w:spacing w:before="120" w:line="288" w:lineRule="auto"/>
        <w:jc w:val="both"/>
        <w:rPr>
          <w:rFonts w:asciiTheme="minorHAnsi" w:hAnsiTheme="minorHAnsi" w:cstheme="minorHAnsi"/>
          <w:b/>
          <w:bCs/>
          <w:iCs/>
          <w:color w:val="000000" w:themeColor="text1"/>
          <w:sz w:val="22"/>
          <w:szCs w:val="22"/>
        </w:rPr>
      </w:pPr>
      <w:r w:rsidRPr="008139E2">
        <w:rPr>
          <w:rFonts w:asciiTheme="minorHAnsi" w:hAnsiTheme="minorHAnsi" w:cstheme="minorHAnsi"/>
          <w:color w:val="000000" w:themeColor="text1"/>
          <w:sz w:val="22"/>
          <w:szCs w:val="22"/>
        </w:rPr>
        <w:t xml:space="preserve">The </w:t>
      </w:r>
      <w:r w:rsidR="009274DB" w:rsidRPr="008139E2">
        <w:rPr>
          <w:rFonts w:asciiTheme="minorHAnsi" w:hAnsiTheme="minorHAnsi" w:cstheme="minorHAnsi"/>
          <w:color w:val="000000" w:themeColor="text1"/>
          <w:sz w:val="22"/>
          <w:szCs w:val="22"/>
        </w:rPr>
        <w:t>Consultant shall</w:t>
      </w:r>
      <w:r w:rsidRPr="008139E2">
        <w:rPr>
          <w:rFonts w:asciiTheme="minorHAnsi" w:eastAsia="Calibri" w:hAnsiTheme="minorHAnsi" w:cstheme="minorHAnsi"/>
          <w:color w:val="000000" w:themeColor="text1"/>
          <w:sz w:val="22"/>
          <w:szCs w:val="22"/>
        </w:rPr>
        <w:t xml:space="preserve"> possess the following </w:t>
      </w:r>
      <w:r w:rsidR="00660243" w:rsidRPr="008139E2">
        <w:rPr>
          <w:rFonts w:asciiTheme="minorHAnsi" w:hAnsiTheme="minorHAnsi" w:cstheme="minorHAnsi"/>
          <w:bCs/>
          <w:color w:val="000000" w:themeColor="text1"/>
          <w:sz w:val="22"/>
          <w:szCs w:val="22"/>
        </w:rPr>
        <w:t>qualifications</w:t>
      </w:r>
      <w:r w:rsidR="00660243" w:rsidRPr="008139E2">
        <w:rPr>
          <w:rFonts w:asciiTheme="minorHAnsi" w:hAnsiTheme="minorHAnsi" w:cstheme="minorHAnsi"/>
          <w:b/>
          <w:bCs/>
          <w:iCs/>
          <w:color w:val="000000" w:themeColor="text1"/>
          <w:sz w:val="22"/>
          <w:szCs w:val="22"/>
        </w:rPr>
        <w:t xml:space="preserve">: </w:t>
      </w:r>
    </w:p>
    <w:p w14:paraId="4999987D" w14:textId="36E94AC8" w:rsidR="00F51CCA" w:rsidRPr="009751ED" w:rsidRDefault="009751ED" w:rsidP="00E70559">
      <w:pPr>
        <w:pStyle w:val="paragraph"/>
        <w:numPr>
          <w:ilvl w:val="0"/>
          <w:numId w:val="30"/>
        </w:numPr>
        <w:spacing w:before="120" w:beforeAutospacing="0" w:after="0" w:afterAutospacing="0"/>
        <w:ind w:left="284" w:hanging="284"/>
        <w:jc w:val="both"/>
        <w:textAlignment w:val="baseline"/>
        <w:rPr>
          <w:rStyle w:val="normaltextrun"/>
          <w:rFonts w:asciiTheme="minorHAnsi" w:hAnsiTheme="minorHAnsi" w:cstheme="minorHAnsi"/>
          <w:color w:val="000000" w:themeColor="text1"/>
          <w:sz w:val="22"/>
          <w:szCs w:val="22"/>
        </w:rPr>
      </w:pPr>
      <w:r w:rsidRPr="009751ED">
        <w:rPr>
          <w:rStyle w:val="normaltextrun"/>
          <w:rFonts w:asciiTheme="minorHAnsi" w:hAnsiTheme="minorHAnsi" w:cstheme="minorHAnsi"/>
          <w:color w:val="000000" w:themeColor="text1"/>
          <w:sz w:val="22"/>
          <w:szCs w:val="22"/>
        </w:rPr>
        <w:t>University Degree in the field of social sciences and humanities</w:t>
      </w:r>
      <w:r w:rsidRPr="00F51CCA">
        <w:rPr>
          <w:rStyle w:val="normaltextrun"/>
          <w:rFonts w:asciiTheme="minorHAnsi" w:hAnsiTheme="minorHAnsi" w:cstheme="minorHAnsi"/>
          <w:color w:val="000000" w:themeColor="text1"/>
          <w:sz w:val="22"/>
          <w:szCs w:val="22"/>
        </w:rPr>
        <w:t xml:space="preserve"> </w:t>
      </w:r>
      <w:r w:rsidR="00507A19" w:rsidRPr="00F51CCA">
        <w:rPr>
          <w:rStyle w:val="normaltextrun"/>
          <w:rFonts w:asciiTheme="minorHAnsi" w:hAnsiTheme="minorHAnsi" w:cstheme="minorHAnsi"/>
          <w:color w:val="000000" w:themeColor="text1"/>
          <w:sz w:val="22"/>
          <w:szCs w:val="22"/>
        </w:rPr>
        <w:t xml:space="preserve">(preferably Master’s degree) </w:t>
      </w:r>
    </w:p>
    <w:p w14:paraId="201DCBA1" w14:textId="543409B7" w:rsidR="00D805D0" w:rsidRDefault="009751ED" w:rsidP="00E70559">
      <w:pPr>
        <w:pStyle w:val="paragraph"/>
        <w:numPr>
          <w:ilvl w:val="0"/>
          <w:numId w:val="30"/>
        </w:numPr>
        <w:spacing w:before="120" w:beforeAutospacing="0" w:after="0" w:afterAutospacing="0"/>
        <w:ind w:left="284" w:hanging="284"/>
        <w:jc w:val="both"/>
        <w:textAlignment w:val="baseline"/>
        <w:rPr>
          <w:rStyle w:val="normaltextrun"/>
          <w:rFonts w:asciiTheme="minorHAnsi" w:hAnsiTheme="minorHAnsi" w:cstheme="minorHAnsi"/>
          <w:color w:val="000000" w:themeColor="text1"/>
          <w:sz w:val="22"/>
          <w:szCs w:val="22"/>
        </w:rPr>
      </w:pPr>
      <w:r w:rsidRPr="009751ED">
        <w:rPr>
          <w:rStyle w:val="normaltextrun"/>
          <w:rFonts w:asciiTheme="minorHAnsi" w:hAnsiTheme="minorHAnsi" w:cstheme="minorHAnsi"/>
          <w:color w:val="000000" w:themeColor="text1"/>
          <w:sz w:val="22"/>
          <w:szCs w:val="22"/>
        </w:rPr>
        <w:t>Minimum 10 years of experience in the field of human resource consulting, human resource strategy, human resource policies, and practices in the public sector</w:t>
      </w:r>
      <w:r w:rsidR="0010753C" w:rsidRPr="00F51CCA">
        <w:rPr>
          <w:rStyle w:val="normaltextrun"/>
          <w:rFonts w:asciiTheme="minorHAnsi" w:hAnsiTheme="minorHAnsi" w:cstheme="minorHAnsi"/>
          <w:color w:val="000000" w:themeColor="text1"/>
          <w:sz w:val="22"/>
          <w:szCs w:val="22"/>
        </w:rPr>
        <w:t>.</w:t>
      </w:r>
    </w:p>
    <w:p w14:paraId="6B659728" w14:textId="7F5C9E4A" w:rsidR="00FF4EC3" w:rsidRPr="009751ED" w:rsidRDefault="005F3D16" w:rsidP="00E70559">
      <w:pPr>
        <w:pStyle w:val="paragraph"/>
        <w:numPr>
          <w:ilvl w:val="0"/>
          <w:numId w:val="30"/>
        </w:numPr>
        <w:spacing w:before="120" w:beforeAutospacing="0" w:after="0" w:afterAutospacing="0"/>
        <w:ind w:left="284" w:hanging="284"/>
        <w:jc w:val="both"/>
        <w:textAlignment w:val="baseline"/>
        <w:rPr>
          <w:rStyle w:val="normaltextrun"/>
          <w:rFonts w:asciiTheme="minorHAnsi" w:hAnsiTheme="minorHAnsi" w:cstheme="minorHAnsi"/>
          <w:color w:val="000000" w:themeColor="text1"/>
          <w:sz w:val="22"/>
          <w:szCs w:val="22"/>
        </w:rPr>
      </w:pPr>
      <w:r>
        <w:rPr>
          <w:rStyle w:val="normaltextrun"/>
          <w:rFonts w:asciiTheme="minorHAnsi" w:hAnsiTheme="minorHAnsi" w:cstheme="minorHAnsi"/>
          <w:color w:val="000000" w:themeColor="text1"/>
          <w:sz w:val="22"/>
          <w:szCs w:val="22"/>
        </w:rPr>
        <w:t>E</w:t>
      </w:r>
      <w:r w:rsidR="00FF4EC3">
        <w:rPr>
          <w:rStyle w:val="normaltextrun"/>
          <w:rFonts w:asciiTheme="minorHAnsi" w:hAnsiTheme="minorHAnsi" w:cstheme="minorHAnsi"/>
          <w:color w:val="000000" w:themeColor="text1"/>
          <w:sz w:val="22"/>
          <w:szCs w:val="22"/>
        </w:rPr>
        <w:t>xperience</w:t>
      </w:r>
      <w:r w:rsidR="00340FD7">
        <w:rPr>
          <w:rStyle w:val="normaltextrun"/>
          <w:rFonts w:asciiTheme="minorHAnsi" w:hAnsiTheme="minorHAnsi" w:cstheme="minorHAnsi"/>
          <w:color w:val="000000" w:themeColor="text1"/>
          <w:sz w:val="22"/>
          <w:szCs w:val="22"/>
        </w:rPr>
        <w:t xml:space="preserve"> </w:t>
      </w:r>
      <w:r w:rsidR="00FF4EC3">
        <w:rPr>
          <w:rStyle w:val="normaltextrun"/>
          <w:rFonts w:asciiTheme="minorHAnsi" w:hAnsiTheme="minorHAnsi" w:cstheme="minorHAnsi"/>
          <w:color w:val="000000" w:themeColor="text1"/>
          <w:sz w:val="22"/>
          <w:szCs w:val="22"/>
        </w:rPr>
        <w:t xml:space="preserve">with </w:t>
      </w:r>
      <w:r w:rsidR="00F20B05">
        <w:rPr>
          <w:rStyle w:val="normaltextrun"/>
          <w:rFonts w:asciiTheme="minorHAnsi" w:hAnsiTheme="minorHAnsi" w:cstheme="minorHAnsi"/>
          <w:color w:val="000000" w:themeColor="text1"/>
          <w:sz w:val="22"/>
          <w:szCs w:val="22"/>
        </w:rPr>
        <w:t>employment</w:t>
      </w:r>
      <w:r w:rsidR="00FF4EC3">
        <w:rPr>
          <w:rStyle w:val="normaltextrun"/>
          <w:rFonts w:asciiTheme="minorHAnsi" w:hAnsiTheme="minorHAnsi" w:cstheme="minorHAnsi"/>
          <w:color w:val="000000" w:themeColor="text1"/>
          <w:sz w:val="22"/>
          <w:szCs w:val="22"/>
        </w:rPr>
        <w:t xml:space="preserve"> regulations and labor laws relevant to job </w:t>
      </w:r>
      <w:r w:rsidR="002D73E8">
        <w:rPr>
          <w:rFonts w:asciiTheme="minorHAnsi" w:eastAsia="Calibri" w:hAnsiTheme="minorHAnsi" w:cstheme="minorHAnsi"/>
          <w:color w:val="000000" w:themeColor="text1"/>
          <w:sz w:val="22"/>
          <w:szCs w:val="22"/>
        </w:rPr>
        <w:t>systematization</w:t>
      </w:r>
      <w:r w:rsidR="00FF4EC3">
        <w:rPr>
          <w:rStyle w:val="normaltextrun"/>
          <w:rFonts w:asciiTheme="minorHAnsi" w:hAnsiTheme="minorHAnsi" w:cstheme="minorHAnsi"/>
          <w:color w:val="000000" w:themeColor="text1"/>
          <w:sz w:val="22"/>
          <w:szCs w:val="22"/>
        </w:rPr>
        <w:t xml:space="preserve"> and HR practices.</w:t>
      </w:r>
    </w:p>
    <w:p w14:paraId="472EFC89" w14:textId="7585D055" w:rsidR="00EC5F75" w:rsidRDefault="00340FD7" w:rsidP="008139E2">
      <w:pPr>
        <w:pStyle w:val="paragraph"/>
        <w:numPr>
          <w:ilvl w:val="0"/>
          <w:numId w:val="30"/>
        </w:numPr>
        <w:spacing w:before="120" w:beforeAutospacing="0" w:after="0" w:afterAutospacing="0"/>
        <w:ind w:left="284" w:hanging="284"/>
        <w:jc w:val="both"/>
        <w:textAlignment w:val="baseline"/>
        <w:rPr>
          <w:rStyle w:val="normaltextrun"/>
          <w:rFonts w:asciiTheme="minorHAnsi" w:hAnsiTheme="minorHAnsi" w:cstheme="minorHAnsi"/>
          <w:color w:val="000000" w:themeColor="text1"/>
          <w:sz w:val="22"/>
          <w:szCs w:val="22"/>
        </w:rPr>
      </w:pPr>
      <w:r>
        <w:rPr>
          <w:rStyle w:val="normaltextrun"/>
          <w:rFonts w:asciiTheme="minorHAnsi" w:hAnsiTheme="minorHAnsi" w:cstheme="minorHAnsi"/>
          <w:color w:val="000000" w:themeColor="text1"/>
          <w:sz w:val="22"/>
          <w:szCs w:val="22"/>
        </w:rPr>
        <w:t>Experience</w:t>
      </w:r>
      <w:r w:rsidR="001B4920" w:rsidRPr="001B4920">
        <w:rPr>
          <w:rStyle w:val="normaltextrun"/>
          <w:rFonts w:asciiTheme="minorHAnsi" w:hAnsiTheme="minorHAnsi" w:cstheme="minorHAnsi"/>
          <w:color w:val="000000" w:themeColor="text1"/>
          <w:sz w:val="22"/>
          <w:szCs w:val="22"/>
        </w:rPr>
        <w:t xml:space="preserve"> </w:t>
      </w:r>
      <w:r w:rsidR="009751ED" w:rsidRPr="009751ED">
        <w:rPr>
          <w:rStyle w:val="normaltextrun"/>
          <w:rFonts w:asciiTheme="minorHAnsi" w:hAnsiTheme="minorHAnsi" w:cstheme="minorHAnsi"/>
          <w:color w:val="000000" w:themeColor="text1"/>
          <w:sz w:val="22"/>
          <w:szCs w:val="22"/>
        </w:rPr>
        <w:t>in analyzing large-scale, in-depth, functional reviews, analyses of organizational structure, change management practices, and human resource systems</w:t>
      </w:r>
    </w:p>
    <w:p w14:paraId="55DF2043" w14:textId="1F318481" w:rsidR="009751ED" w:rsidRDefault="005F3D16" w:rsidP="008139E2">
      <w:pPr>
        <w:pStyle w:val="paragraph"/>
        <w:numPr>
          <w:ilvl w:val="0"/>
          <w:numId w:val="30"/>
        </w:numPr>
        <w:spacing w:before="120" w:beforeAutospacing="0" w:after="0" w:afterAutospacing="0"/>
        <w:ind w:left="284" w:hanging="284"/>
        <w:jc w:val="both"/>
        <w:textAlignment w:val="baseline"/>
        <w:rPr>
          <w:rStyle w:val="normaltextrun"/>
          <w:rFonts w:asciiTheme="minorHAnsi" w:hAnsiTheme="minorHAnsi" w:cstheme="minorHAnsi"/>
          <w:color w:val="000000" w:themeColor="text1"/>
          <w:sz w:val="22"/>
          <w:szCs w:val="22"/>
        </w:rPr>
      </w:pPr>
      <w:r>
        <w:rPr>
          <w:rStyle w:val="normaltextrun"/>
          <w:rFonts w:asciiTheme="minorHAnsi" w:hAnsiTheme="minorHAnsi" w:cstheme="minorHAnsi"/>
          <w:color w:val="000000" w:themeColor="text1"/>
          <w:sz w:val="22"/>
          <w:szCs w:val="22"/>
        </w:rPr>
        <w:t>E</w:t>
      </w:r>
      <w:r w:rsidR="009751ED" w:rsidRPr="009751ED">
        <w:rPr>
          <w:rStyle w:val="normaltextrun"/>
          <w:rFonts w:asciiTheme="minorHAnsi" w:hAnsiTheme="minorHAnsi" w:cstheme="minorHAnsi"/>
          <w:color w:val="000000" w:themeColor="text1"/>
          <w:sz w:val="22"/>
          <w:szCs w:val="22"/>
        </w:rPr>
        <w:t xml:space="preserve">xperience in </w:t>
      </w:r>
      <w:r w:rsidR="00340FD7">
        <w:rPr>
          <w:rStyle w:val="normaltextrun"/>
          <w:rFonts w:asciiTheme="minorHAnsi" w:hAnsiTheme="minorHAnsi" w:cstheme="minorHAnsi"/>
          <w:color w:val="000000" w:themeColor="text1"/>
          <w:sz w:val="22"/>
          <w:szCs w:val="22"/>
        </w:rPr>
        <w:t xml:space="preserve">preparation of HR strategies, HR analysis, job </w:t>
      </w:r>
      <w:r w:rsidR="002D73E8">
        <w:rPr>
          <w:rFonts w:asciiTheme="minorHAnsi" w:eastAsia="Calibri" w:hAnsiTheme="minorHAnsi" w:cstheme="minorHAnsi"/>
          <w:color w:val="000000" w:themeColor="text1"/>
          <w:sz w:val="22"/>
          <w:szCs w:val="22"/>
        </w:rPr>
        <w:t>systematization</w:t>
      </w:r>
      <w:r w:rsidR="00340FD7">
        <w:rPr>
          <w:rStyle w:val="normaltextrun"/>
          <w:rFonts w:asciiTheme="minorHAnsi" w:hAnsiTheme="minorHAnsi" w:cstheme="minorHAnsi"/>
          <w:color w:val="000000" w:themeColor="text1"/>
          <w:sz w:val="22"/>
          <w:szCs w:val="22"/>
        </w:rPr>
        <w:t xml:space="preserve"> analysis </w:t>
      </w:r>
      <w:r w:rsidR="009751ED" w:rsidRPr="009751ED">
        <w:rPr>
          <w:rStyle w:val="normaltextrun"/>
          <w:rFonts w:asciiTheme="minorHAnsi" w:hAnsiTheme="minorHAnsi" w:cstheme="minorHAnsi"/>
          <w:color w:val="000000" w:themeColor="text1"/>
          <w:sz w:val="22"/>
          <w:szCs w:val="22"/>
        </w:rPr>
        <w:t>presented in Terms of Reference –</w:t>
      </w:r>
      <w:r w:rsidR="00340FD7">
        <w:rPr>
          <w:rStyle w:val="normaltextrun"/>
          <w:rFonts w:asciiTheme="minorHAnsi" w:hAnsiTheme="minorHAnsi" w:cstheme="minorHAnsi"/>
          <w:color w:val="000000" w:themeColor="text1"/>
          <w:sz w:val="22"/>
          <w:szCs w:val="22"/>
        </w:rPr>
        <w:t xml:space="preserve"> </w:t>
      </w:r>
      <w:r w:rsidR="009751ED" w:rsidRPr="009751ED">
        <w:rPr>
          <w:rStyle w:val="normaltextrun"/>
          <w:rFonts w:asciiTheme="minorHAnsi" w:hAnsiTheme="minorHAnsi" w:cstheme="minorHAnsi"/>
          <w:color w:val="000000" w:themeColor="text1"/>
          <w:sz w:val="22"/>
          <w:szCs w:val="22"/>
        </w:rPr>
        <w:t xml:space="preserve">in last five </w:t>
      </w:r>
      <w:r w:rsidR="009751ED">
        <w:rPr>
          <w:rStyle w:val="normaltextrun"/>
          <w:rFonts w:asciiTheme="minorHAnsi" w:hAnsiTheme="minorHAnsi" w:cstheme="minorHAnsi"/>
          <w:color w:val="000000" w:themeColor="text1"/>
          <w:sz w:val="22"/>
          <w:szCs w:val="22"/>
        </w:rPr>
        <w:t>years would be an advantage</w:t>
      </w:r>
    </w:p>
    <w:p w14:paraId="2889D058" w14:textId="6DBDAD0C" w:rsidR="009751ED" w:rsidRPr="009751ED" w:rsidRDefault="009751ED" w:rsidP="008139E2">
      <w:pPr>
        <w:pStyle w:val="paragraph"/>
        <w:numPr>
          <w:ilvl w:val="0"/>
          <w:numId w:val="30"/>
        </w:numPr>
        <w:spacing w:before="120" w:beforeAutospacing="0" w:after="0" w:afterAutospacing="0"/>
        <w:ind w:left="284" w:hanging="284"/>
        <w:jc w:val="both"/>
        <w:textAlignment w:val="baseline"/>
        <w:rPr>
          <w:rStyle w:val="normaltextrun"/>
        </w:rPr>
      </w:pPr>
      <w:r w:rsidRPr="009751ED">
        <w:rPr>
          <w:rStyle w:val="normaltextrun"/>
          <w:rFonts w:asciiTheme="minorHAnsi" w:hAnsiTheme="minorHAnsi" w:cstheme="minorHAnsi"/>
          <w:color w:val="000000" w:themeColor="text1"/>
          <w:sz w:val="22"/>
          <w:szCs w:val="22"/>
        </w:rPr>
        <w:t>Previously, w</w:t>
      </w:r>
      <w:r>
        <w:rPr>
          <w:rStyle w:val="normaltextrun"/>
          <w:rFonts w:asciiTheme="minorHAnsi" w:hAnsiTheme="minorHAnsi" w:cstheme="minorHAnsi"/>
          <w:color w:val="000000" w:themeColor="text1"/>
          <w:sz w:val="22"/>
          <w:szCs w:val="22"/>
        </w:rPr>
        <w:t xml:space="preserve">orking with financial institutions or </w:t>
      </w:r>
      <w:r w:rsidRPr="009751ED">
        <w:rPr>
          <w:rStyle w:val="normaltextrun"/>
          <w:rFonts w:asciiTheme="minorHAnsi" w:hAnsiTheme="minorHAnsi" w:cstheme="minorHAnsi"/>
          <w:color w:val="000000" w:themeColor="text1"/>
          <w:sz w:val="22"/>
          <w:szCs w:val="22"/>
        </w:rPr>
        <w:t>government agencies will be advantage</w:t>
      </w:r>
    </w:p>
    <w:p w14:paraId="6D947ADC" w14:textId="77777777" w:rsidR="008A7FD2" w:rsidRPr="005F3D16" w:rsidRDefault="008A7FD2" w:rsidP="006F7B98">
      <w:pPr>
        <w:pStyle w:val="ListParagraph"/>
        <w:rPr>
          <w:rStyle w:val="normaltextrun"/>
          <w:rFonts w:asciiTheme="minorHAnsi" w:hAnsiTheme="minorHAnsi" w:cstheme="minorHAnsi"/>
          <w:color w:val="000000" w:themeColor="text1"/>
          <w:sz w:val="22"/>
          <w:szCs w:val="22"/>
        </w:rPr>
      </w:pPr>
    </w:p>
    <w:p w14:paraId="007341CF" w14:textId="14201D75" w:rsidR="009751ED" w:rsidRDefault="004C1F97" w:rsidP="008139E2">
      <w:pPr>
        <w:pStyle w:val="paragraph"/>
        <w:numPr>
          <w:ilvl w:val="0"/>
          <w:numId w:val="30"/>
        </w:numPr>
        <w:spacing w:before="120" w:beforeAutospacing="0" w:after="0" w:afterAutospacing="0"/>
        <w:ind w:left="284" w:hanging="284"/>
        <w:jc w:val="both"/>
        <w:textAlignment w:val="baseline"/>
        <w:rPr>
          <w:rStyle w:val="normaltextrun"/>
          <w:rFonts w:asciiTheme="minorHAnsi" w:hAnsiTheme="minorHAnsi" w:cstheme="minorHAnsi"/>
          <w:color w:val="000000" w:themeColor="text1"/>
          <w:sz w:val="22"/>
          <w:szCs w:val="22"/>
        </w:rPr>
      </w:pPr>
      <w:r>
        <w:rPr>
          <w:rStyle w:val="normaltextrun"/>
          <w:rFonts w:asciiTheme="minorHAnsi" w:hAnsiTheme="minorHAnsi" w:cstheme="minorHAnsi"/>
          <w:color w:val="000000" w:themeColor="text1"/>
          <w:sz w:val="22"/>
          <w:szCs w:val="22"/>
        </w:rPr>
        <w:lastRenderedPageBreak/>
        <w:t>Knowledge of English</w:t>
      </w:r>
      <w:r w:rsidR="009751ED" w:rsidRPr="009751ED">
        <w:rPr>
          <w:rStyle w:val="normaltextrun"/>
          <w:rFonts w:asciiTheme="minorHAnsi" w:hAnsiTheme="minorHAnsi" w:cstheme="minorHAnsi"/>
          <w:color w:val="000000" w:themeColor="text1"/>
          <w:sz w:val="22"/>
          <w:szCs w:val="22"/>
        </w:rPr>
        <w:t xml:space="preserve"> will be take</w:t>
      </w:r>
      <w:bookmarkStart w:id="0" w:name="_GoBack"/>
      <w:bookmarkEnd w:id="0"/>
      <w:r w:rsidR="009751ED" w:rsidRPr="009751ED">
        <w:rPr>
          <w:rStyle w:val="normaltextrun"/>
          <w:rFonts w:asciiTheme="minorHAnsi" w:hAnsiTheme="minorHAnsi" w:cstheme="minorHAnsi"/>
          <w:color w:val="000000" w:themeColor="text1"/>
          <w:sz w:val="22"/>
          <w:szCs w:val="22"/>
        </w:rPr>
        <w:t>n as an advantage</w:t>
      </w:r>
    </w:p>
    <w:p w14:paraId="7858D1DF" w14:textId="49B51A03" w:rsidR="00FF4EC3" w:rsidRDefault="00FF4EC3" w:rsidP="008139E2">
      <w:pPr>
        <w:pStyle w:val="paragraph"/>
        <w:numPr>
          <w:ilvl w:val="0"/>
          <w:numId w:val="30"/>
        </w:numPr>
        <w:spacing w:before="120" w:beforeAutospacing="0" w:after="0" w:afterAutospacing="0"/>
        <w:ind w:left="284" w:hanging="284"/>
        <w:jc w:val="both"/>
        <w:textAlignment w:val="baseline"/>
        <w:rPr>
          <w:rStyle w:val="normaltextrun"/>
          <w:rFonts w:asciiTheme="minorHAnsi" w:hAnsiTheme="minorHAnsi" w:cstheme="minorHAnsi"/>
          <w:color w:val="000000" w:themeColor="text1"/>
          <w:sz w:val="22"/>
          <w:szCs w:val="22"/>
        </w:rPr>
      </w:pPr>
      <w:r>
        <w:rPr>
          <w:rStyle w:val="normaltextrun"/>
          <w:rFonts w:asciiTheme="minorHAnsi" w:hAnsiTheme="minorHAnsi" w:cstheme="minorHAnsi"/>
          <w:color w:val="000000" w:themeColor="text1"/>
          <w:sz w:val="22"/>
          <w:szCs w:val="22"/>
        </w:rPr>
        <w:t xml:space="preserve">Experience with HR software and tools that support job </w:t>
      </w:r>
      <w:r w:rsidR="002D73E8">
        <w:rPr>
          <w:rFonts w:asciiTheme="minorHAnsi" w:eastAsia="Calibri" w:hAnsiTheme="minorHAnsi" w:cstheme="minorHAnsi"/>
          <w:color w:val="000000" w:themeColor="text1"/>
          <w:sz w:val="22"/>
          <w:szCs w:val="22"/>
        </w:rPr>
        <w:t>systematization</w:t>
      </w:r>
      <w:r>
        <w:rPr>
          <w:rStyle w:val="normaltextrun"/>
          <w:rFonts w:asciiTheme="minorHAnsi" w:hAnsiTheme="minorHAnsi" w:cstheme="minorHAnsi"/>
          <w:color w:val="000000" w:themeColor="text1"/>
          <w:sz w:val="22"/>
          <w:szCs w:val="22"/>
        </w:rPr>
        <w:t xml:space="preserve"> and HR would be preferable</w:t>
      </w:r>
    </w:p>
    <w:p w14:paraId="2447153B" w14:textId="77777777" w:rsidR="006F7B98" w:rsidRPr="006F7B98" w:rsidRDefault="004C1F97" w:rsidP="006F7B98">
      <w:pPr>
        <w:pStyle w:val="ListParagraph"/>
        <w:numPr>
          <w:ilvl w:val="0"/>
          <w:numId w:val="30"/>
        </w:numPr>
        <w:tabs>
          <w:tab w:val="left" w:pos="0"/>
        </w:tabs>
        <w:spacing w:before="120"/>
        <w:jc w:val="both"/>
        <w:rPr>
          <w:rStyle w:val="normaltextrun"/>
          <w:rFonts w:asciiTheme="minorHAnsi" w:hAnsiTheme="minorHAnsi"/>
          <w:sz w:val="22"/>
          <w:szCs w:val="22"/>
        </w:rPr>
      </w:pPr>
      <w:r w:rsidRPr="006F7B98">
        <w:rPr>
          <w:rStyle w:val="normaltextrun"/>
          <w:rFonts w:asciiTheme="minorHAnsi" w:hAnsiTheme="minorHAnsi" w:cstheme="minorHAnsi"/>
          <w:color w:val="000000" w:themeColor="text1"/>
          <w:sz w:val="22"/>
          <w:szCs w:val="22"/>
        </w:rPr>
        <w:t>Fluency, both written and verbal, in Serbian</w:t>
      </w:r>
    </w:p>
    <w:p w14:paraId="6E9FDE7C" w14:textId="529BD0B8" w:rsidR="009C7335" w:rsidRPr="006F7B98" w:rsidRDefault="008E393E" w:rsidP="006F7B98">
      <w:pPr>
        <w:pStyle w:val="ListParagraph"/>
        <w:numPr>
          <w:ilvl w:val="0"/>
          <w:numId w:val="46"/>
        </w:numPr>
        <w:tabs>
          <w:tab w:val="left" w:pos="0"/>
        </w:tabs>
        <w:spacing w:before="120"/>
        <w:jc w:val="both"/>
        <w:rPr>
          <w:rFonts w:asciiTheme="minorHAnsi" w:hAnsiTheme="minorHAnsi"/>
          <w:sz w:val="22"/>
          <w:szCs w:val="22"/>
        </w:rPr>
      </w:pPr>
      <w:r>
        <w:rPr>
          <w:rFonts w:asciiTheme="minorHAnsi" w:hAnsiTheme="minorHAnsi"/>
          <w:sz w:val="22"/>
          <w:szCs w:val="22"/>
        </w:rPr>
        <w:t>Advanced user of MS Office</w:t>
      </w:r>
      <w:r w:rsidR="009C7335" w:rsidRPr="006F7B98">
        <w:rPr>
          <w:rFonts w:asciiTheme="minorHAnsi" w:hAnsiTheme="minorHAnsi"/>
          <w:sz w:val="22"/>
          <w:szCs w:val="22"/>
        </w:rPr>
        <w:t>;</w:t>
      </w:r>
    </w:p>
    <w:p w14:paraId="3F109BA8" w14:textId="1AF313DC" w:rsidR="009C7335" w:rsidRDefault="006F7B98" w:rsidP="008139E2">
      <w:pPr>
        <w:pStyle w:val="paragraph"/>
        <w:numPr>
          <w:ilvl w:val="0"/>
          <w:numId w:val="30"/>
        </w:numPr>
        <w:spacing w:before="120" w:beforeAutospacing="0" w:after="0" w:afterAutospacing="0"/>
        <w:ind w:left="284" w:hanging="284"/>
        <w:jc w:val="both"/>
        <w:textAlignment w:val="baseline"/>
        <w:rPr>
          <w:rStyle w:val="normaltextrun"/>
          <w:rFonts w:asciiTheme="minorHAnsi" w:hAnsiTheme="minorHAnsi" w:cstheme="minorHAnsi"/>
          <w:color w:val="000000" w:themeColor="text1"/>
          <w:sz w:val="22"/>
          <w:szCs w:val="22"/>
        </w:rPr>
      </w:pPr>
      <w:r>
        <w:rPr>
          <w:rFonts w:asciiTheme="minorHAnsi" w:hAnsiTheme="minorHAnsi"/>
          <w:sz w:val="22"/>
          <w:szCs w:val="22"/>
        </w:rPr>
        <w:t>Advanced user of MS Office</w:t>
      </w:r>
    </w:p>
    <w:p w14:paraId="487E9635" w14:textId="669E8093" w:rsidR="00431544" w:rsidRPr="009751ED" w:rsidRDefault="00431544" w:rsidP="00431544">
      <w:pPr>
        <w:pStyle w:val="paragraph"/>
        <w:spacing w:before="120" w:beforeAutospacing="0" w:after="0" w:afterAutospacing="0"/>
        <w:ind w:left="284"/>
        <w:jc w:val="both"/>
        <w:textAlignment w:val="baseline"/>
        <w:rPr>
          <w:rStyle w:val="normaltextrun"/>
          <w:rFonts w:asciiTheme="minorHAnsi" w:hAnsiTheme="minorHAnsi" w:cstheme="minorHAnsi"/>
          <w:color w:val="000000" w:themeColor="text1"/>
          <w:sz w:val="22"/>
          <w:szCs w:val="22"/>
        </w:rPr>
      </w:pPr>
    </w:p>
    <w:p w14:paraId="0CE1C971" w14:textId="13316F87" w:rsidR="00417F37" w:rsidRPr="00417F37" w:rsidRDefault="00417F37" w:rsidP="00417F37">
      <w:pPr>
        <w:autoSpaceDE w:val="0"/>
        <w:autoSpaceDN w:val="0"/>
        <w:adjustRightInd w:val="0"/>
        <w:spacing w:before="120"/>
        <w:jc w:val="both"/>
        <w:rPr>
          <w:rFonts w:asciiTheme="minorHAnsi" w:eastAsiaTheme="majorEastAsia" w:hAnsiTheme="minorHAnsi" w:cstheme="minorHAnsi"/>
          <w:b/>
          <w:color w:val="000000" w:themeColor="text1"/>
          <w:sz w:val="22"/>
          <w:szCs w:val="22"/>
        </w:rPr>
      </w:pPr>
      <w:r w:rsidRPr="00417F37">
        <w:rPr>
          <w:rFonts w:asciiTheme="minorHAnsi" w:eastAsiaTheme="majorEastAsia" w:hAnsiTheme="minorHAnsi" w:cstheme="minorHAnsi"/>
          <w:b/>
          <w:color w:val="000000" w:themeColor="text1"/>
          <w:sz w:val="22"/>
          <w:szCs w:val="22"/>
        </w:rPr>
        <w:t>Confidentiality</w:t>
      </w:r>
    </w:p>
    <w:p w14:paraId="6A904D48" w14:textId="4FD2900C" w:rsidR="00417F37" w:rsidRDefault="00417F37" w:rsidP="00417F37">
      <w:pPr>
        <w:autoSpaceDE w:val="0"/>
        <w:autoSpaceDN w:val="0"/>
        <w:adjustRightInd w:val="0"/>
        <w:spacing w:before="120"/>
        <w:jc w:val="both"/>
        <w:rPr>
          <w:rFonts w:asciiTheme="minorHAnsi" w:eastAsiaTheme="majorEastAsia" w:hAnsiTheme="minorHAnsi" w:cstheme="minorHAnsi"/>
          <w:color w:val="000000" w:themeColor="text1"/>
          <w:sz w:val="22"/>
          <w:szCs w:val="22"/>
        </w:rPr>
      </w:pPr>
      <w:r w:rsidRPr="00417F37">
        <w:rPr>
          <w:rFonts w:asciiTheme="minorHAnsi" w:eastAsiaTheme="majorEastAsia" w:hAnsiTheme="minorHAnsi" w:cstheme="minorHAnsi"/>
          <w:color w:val="000000" w:themeColor="text1"/>
          <w:sz w:val="22"/>
          <w:szCs w:val="22"/>
        </w:rPr>
        <w:t>The Consultant undertakes to maintain confidentiality on all information that is not in the public domain and shall not be involved in another assignment that represents a conflict of interest to the prevailing assignment.</w:t>
      </w:r>
    </w:p>
    <w:p w14:paraId="5BECF30D" w14:textId="0B5E54F8" w:rsidR="00244D74" w:rsidRDefault="00244D74" w:rsidP="00417F37">
      <w:pPr>
        <w:autoSpaceDE w:val="0"/>
        <w:autoSpaceDN w:val="0"/>
        <w:adjustRightInd w:val="0"/>
        <w:spacing w:before="120"/>
        <w:jc w:val="both"/>
        <w:rPr>
          <w:rFonts w:asciiTheme="minorHAnsi" w:eastAsiaTheme="majorEastAsia" w:hAnsiTheme="minorHAnsi" w:cstheme="minorHAnsi"/>
          <w:color w:val="000000" w:themeColor="text1"/>
          <w:sz w:val="22"/>
          <w:szCs w:val="22"/>
        </w:rPr>
      </w:pPr>
    </w:p>
    <w:p w14:paraId="3CEE6970" w14:textId="3417B524" w:rsidR="00244D74" w:rsidRDefault="00244D74" w:rsidP="00417F37">
      <w:pPr>
        <w:autoSpaceDE w:val="0"/>
        <w:autoSpaceDN w:val="0"/>
        <w:adjustRightInd w:val="0"/>
        <w:spacing w:before="120"/>
        <w:jc w:val="both"/>
        <w:rPr>
          <w:rFonts w:asciiTheme="minorHAnsi" w:hAnsiTheme="minorHAnsi" w:cstheme="minorHAnsi"/>
          <w:b/>
          <w:color w:val="000000" w:themeColor="text1"/>
          <w:sz w:val="22"/>
          <w:szCs w:val="22"/>
        </w:rPr>
      </w:pPr>
      <w:r w:rsidRPr="00244D74">
        <w:rPr>
          <w:rFonts w:asciiTheme="minorHAnsi" w:hAnsiTheme="minorHAnsi" w:cstheme="minorHAnsi"/>
          <w:b/>
          <w:color w:val="000000" w:themeColor="text1"/>
          <w:sz w:val="22"/>
          <w:szCs w:val="22"/>
        </w:rPr>
        <w:t>Expected Outputs</w:t>
      </w:r>
    </w:p>
    <w:p w14:paraId="51BFC8AB" w14:textId="600FB4E2" w:rsidR="00394E17" w:rsidRPr="00394E17" w:rsidRDefault="00431544" w:rsidP="00431544">
      <w:pPr>
        <w:pStyle w:val="ListParagraph"/>
        <w:numPr>
          <w:ilvl w:val="0"/>
          <w:numId w:val="39"/>
        </w:numPr>
        <w:rPr>
          <w:rFonts w:asciiTheme="minorHAnsi" w:hAnsiTheme="minorHAnsi" w:cstheme="minorHAnsi"/>
          <w:bCs/>
          <w:color w:val="000000"/>
          <w:sz w:val="22"/>
          <w:szCs w:val="22"/>
        </w:rPr>
      </w:pPr>
      <w:r w:rsidRPr="00431544">
        <w:rPr>
          <w:rFonts w:asciiTheme="minorHAnsi" w:hAnsiTheme="minorHAnsi" w:cstheme="minorHAnsi"/>
          <w:bCs/>
          <w:color w:val="000000"/>
          <w:sz w:val="22"/>
          <w:szCs w:val="22"/>
        </w:rPr>
        <w:t xml:space="preserve">Analyze the overall job </w:t>
      </w:r>
      <w:r w:rsidR="002D73E8">
        <w:rPr>
          <w:rFonts w:asciiTheme="minorHAnsi" w:eastAsia="Calibri" w:hAnsiTheme="minorHAnsi" w:cstheme="minorHAnsi"/>
          <w:color w:val="000000" w:themeColor="text1"/>
          <w:sz w:val="22"/>
          <w:szCs w:val="22"/>
        </w:rPr>
        <w:t>systematization</w:t>
      </w:r>
      <w:r w:rsidRPr="00431544">
        <w:rPr>
          <w:rFonts w:asciiTheme="minorHAnsi" w:hAnsiTheme="minorHAnsi" w:cstheme="minorHAnsi"/>
          <w:bCs/>
          <w:color w:val="000000"/>
          <w:sz w:val="22"/>
          <w:szCs w:val="22"/>
        </w:rPr>
        <w:t xml:space="preserve"> and identify current gaps of the T</w:t>
      </w:r>
      <w:r w:rsidR="008508DE">
        <w:rPr>
          <w:rFonts w:asciiTheme="minorHAnsi" w:hAnsiTheme="minorHAnsi" w:cstheme="minorHAnsi"/>
          <w:bCs/>
          <w:color w:val="000000"/>
          <w:sz w:val="22"/>
          <w:szCs w:val="22"/>
        </w:rPr>
        <w:t>A</w:t>
      </w:r>
      <w:r w:rsidR="00394E17" w:rsidRPr="00431544">
        <w:rPr>
          <w:rFonts w:asciiTheme="minorHAnsi" w:hAnsiTheme="minorHAnsi" w:cstheme="minorHAnsi"/>
          <w:bCs/>
          <w:color w:val="000000"/>
          <w:sz w:val="22"/>
          <w:szCs w:val="22"/>
        </w:rPr>
        <w:t xml:space="preserve"> </w:t>
      </w:r>
    </w:p>
    <w:p w14:paraId="529EFE07" w14:textId="1B8AF480" w:rsidR="00244D74" w:rsidRPr="00244D74" w:rsidRDefault="00431544" w:rsidP="00431544">
      <w:pPr>
        <w:numPr>
          <w:ilvl w:val="0"/>
          <w:numId w:val="39"/>
        </w:numPr>
        <w:spacing w:before="120"/>
        <w:jc w:val="both"/>
        <w:rPr>
          <w:rFonts w:asciiTheme="minorHAnsi" w:hAnsiTheme="minorHAnsi" w:cstheme="minorHAnsi"/>
          <w:bCs/>
          <w:color w:val="000000"/>
          <w:sz w:val="22"/>
          <w:szCs w:val="22"/>
        </w:rPr>
      </w:pPr>
      <w:r w:rsidRPr="00431544">
        <w:rPr>
          <w:rFonts w:asciiTheme="minorHAnsi" w:hAnsiTheme="minorHAnsi" w:cstheme="minorHAnsi"/>
          <w:bCs/>
          <w:color w:val="000000"/>
          <w:sz w:val="22"/>
          <w:szCs w:val="22"/>
        </w:rPr>
        <w:t xml:space="preserve">Preparation of new job </w:t>
      </w:r>
      <w:r w:rsidR="002D73E8">
        <w:rPr>
          <w:rFonts w:asciiTheme="minorHAnsi" w:eastAsia="Calibri" w:hAnsiTheme="minorHAnsi" w:cstheme="minorHAnsi"/>
          <w:color w:val="000000" w:themeColor="text1"/>
          <w:sz w:val="22"/>
          <w:szCs w:val="22"/>
        </w:rPr>
        <w:t>systematization</w:t>
      </w:r>
      <w:r w:rsidRPr="00431544">
        <w:rPr>
          <w:rFonts w:asciiTheme="minorHAnsi" w:hAnsiTheme="minorHAnsi" w:cstheme="minorHAnsi"/>
          <w:bCs/>
          <w:color w:val="000000"/>
          <w:sz w:val="22"/>
          <w:szCs w:val="22"/>
        </w:rPr>
        <w:t xml:space="preserve"> of the T</w:t>
      </w:r>
      <w:r w:rsidR="008508DE">
        <w:rPr>
          <w:rFonts w:asciiTheme="minorHAnsi" w:hAnsiTheme="minorHAnsi" w:cstheme="minorHAnsi"/>
          <w:bCs/>
          <w:color w:val="000000"/>
          <w:sz w:val="22"/>
          <w:szCs w:val="22"/>
        </w:rPr>
        <w:t>A</w:t>
      </w:r>
      <w:r w:rsidRPr="00431544">
        <w:rPr>
          <w:rFonts w:asciiTheme="minorHAnsi" w:hAnsiTheme="minorHAnsi" w:cstheme="minorHAnsi"/>
          <w:bCs/>
          <w:color w:val="000000"/>
          <w:sz w:val="22"/>
          <w:szCs w:val="22"/>
        </w:rPr>
        <w:t xml:space="preserve"> in line with existing level of digitalization and automation and newly established business process within the </w:t>
      </w:r>
      <w:r w:rsidR="008508DE">
        <w:rPr>
          <w:rFonts w:asciiTheme="minorHAnsi" w:hAnsiTheme="minorHAnsi" w:cstheme="minorHAnsi"/>
          <w:bCs/>
          <w:color w:val="000000"/>
          <w:sz w:val="22"/>
          <w:szCs w:val="22"/>
        </w:rPr>
        <w:t>Administration.</w:t>
      </w:r>
    </w:p>
    <w:p w14:paraId="388445C9" w14:textId="3CD299E8" w:rsidR="00244D74" w:rsidRDefault="0016024E" w:rsidP="0016024E">
      <w:pPr>
        <w:numPr>
          <w:ilvl w:val="0"/>
          <w:numId w:val="39"/>
        </w:numPr>
        <w:spacing w:before="120"/>
        <w:jc w:val="both"/>
        <w:rPr>
          <w:rFonts w:asciiTheme="minorHAnsi" w:hAnsiTheme="minorHAnsi" w:cstheme="minorHAnsi"/>
          <w:bCs/>
          <w:color w:val="000000"/>
          <w:sz w:val="22"/>
          <w:szCs w:val="22"/>
        </w:rPr>
      </w:pPr>
      <w:r w:rsidRPr="0016024E">
        <w:rPr>
          <w:rFonts w:asciiTheme="minorHAnsi" w:hAnsiTheme="minorHAnsi" w:cstheme="minorHAnsi"/>
          <w:bCs/>
          <w:color w:val="000000"/>
          <w:sz w:val="22"/>
          <w:szCs w:val="22"/>
        </w:rPr>
        <w:t>Preparation of HR strategy in order to address employee’s fluctuation level in the T</w:t>
      </w:r>
      <w:r w:rsidR="008508DE">
        <w:rPr>
          <w:rFonts w:asciiTheme="minorHAnsi" w:hAnsiTheme="minorHAnsi" w:cstheme="minorHAnsi"/>
          <w:bCs/>
          <w:color w:val="000000"/>
          <w:sz w:val="22"/>
          <w:szCs w:val="22"/>
        </w:rPr>
        <w:t>A</w:t>
      </w:r>
      <w:r w:rsidRPr="0016024E">
        <w:rPr>
          <w:rFonts w:asciiTheme="minorHAnsi" w:hAnsiTheme="minorHAnsi" w:cstheme="minorHAnsi"/>
          <w:bCs/>
          <w:color w:val="000000"/>
          <w:sz w:val="22"/>
          <w:szCs w:val="22"/>
        </w:rPr>
        <w:t xml:space="preserve"> and improve efficiency</w:t>
      </w:r>
    </w:p>
    <w:p w14:paraId="5DB3E212" w14:textId="76673717" w:rsidR="0016024E" w:rsidRPr="0016024E" w:rsidRDefault="0016024E" w:rsidP="0016024E">
      <w:pPr>
        <w:numPr>
          <w:ilvl w:val="0"/>
          <w:numId w:val="39"/>
        </w:numPr>
        <w:autoSpaceDE w:val="0"/>
        <w:autoSpaceDN w:val="0"/>
        <w:adjustRightInd w:val="0"/>
        <w:spacing w:before="120" w:line="259" w:lineRule="auto"/>
        <w:jc w:val="both"/>
        <w:rPr>
          <w:rFonts w:asciiTheme="minorHAnsi" w:hAnsiTheme="minorHAnsi" w:cstheme="minorHAnsi"/>
          <w:bCs/>
          <w:color w:val="000000"/>
          <w:sz w:val="22"/>
          <w:szCs w:val="22"/>
        </w:rPr>
      </w:pPr>
      <w:r w:rsidRPr="0016024E">
        <w:rPr>
          <w:rFonts w:asciiTheme="minorHAnsi" w:hAnsiTheme="minorHAnsi" w:cstheme="minorHAnsi"/>
          <w:bCs/>
          <w:color w:val="000000"/>
          <w:sz w:val="22"/>
          <w:szCs w:val="22"/>
        </w:rPr>
        <w:t>Develop an action plan with steps to increase overall HR management within the T</w:t>
      </w:r>
      <w:r w:rsidR="008508DE">
        <w:rPr>
          <w:rFonts w:asciiTheme="minorHAnsi" w:hAnsiTheme="minorHAnsi" w:cstheme="minorHAnsi"/>
          <w:bCs/>
          <w:color w:val="000000"/>
          <w:sz w:val="22"/>
          <w:szCs w:val="22"/>
        </w:rPr>
        <w:t>A</w:t>
      </w:r>
      <w:r w:rsidRPr="0016024E">
        <w:rPr>
          <w:rFonts w:asciiTheme="minorHAnsi" w:hAnsiTheme="minorHAnsi" w:cstheme="minorHAnsi"/>
          <w:bCs/>
          <w:color w:val="000000"/>
          <w:sz w:val="22"/>
          <w:szCs w:val="22"/>
        </w:rPr>
        <w:t xml:space="preserve">. </w:t>
      </w:r>
    </w:p>
    <w:p w14:paraId="58F4A434" w14:textId="70B95714" w:rsidR="0016024E" w:rsidRPr="0016024E" w:rsidRDefault="0016024E" w:rsidP="0016024E">
      <w:pPr>
        <w:numPr>
          <w:ilvl w:val="0"/>
          <w:numId w:val="39"/>
        </w:numPr>
        <w:autoSpaceDE w:val="0"/>
        <w:autoSpaceDN w:val="0"/>
        <w:adjustRightInd w:val="0"/>
        <w:spacing w:before="120" w:line="259" w:lineRule="auto"/>
        <w:jc w:val="both"/>
        <w:rPr>
          <w:rFonts w:asciiTheme="minorHAnsi" w:hAnsiTheme="minorHAnsi" w:cstheme="minorHAnsi"/>
          <w:bCs/>
          <w:color w:val="000000"/>
          <w:sz w:val="22"/>
          <w:szCs w:val="22"/>
        </w:rPr>
      </w:pPr>
      <w:r w:rsidRPr="0016024E">
        <w:rPr>
          <w:rFonts w:asciiTheme="minorHAnsi" w:hAnsiTheme="minorHAnsi" w:cstheme="minorHAnsi"/>
          <w:bCs/>
          <w:color w:val="000000"/>
          <w:sz w:val="22"/>
          <w:szCs w:val="22"/>
        </w:rPr>
        <w:t>Develop a proper training plan for T</w:t>
      </w:r>
      <w:r w:rsidR="008508DE">
        <w:rPr>
          <w:rFonts w:asciiTheme="minorHAnsi" w:hAnsiTheme="minorHAnsi" w:cstheme="minorHAnsi"/>
          <w:bCs/>
          <w:color w:val="000000"/>
          <w:sz w:val="22"/>
          <w:szCs w:val="22"/>
        </w:rPr>
        <w:t>A</w:t>
      </w:r>
      <w:r w:rsidRPr="0016024E">
        <w:rPr>
          <w:rFonts w:asciiTheme="minorHAnsi" w:hAnsiTheme="minorHAnsi" w:cstheme="minorHAnsi"/>
          <w:bCs/>
          <w:color w:val="000000"/>
          <w:sz w:val="22"/>
          <w:szCs w:val="22"/>
        </w:rPr>
        <w:t xml:space="preserve"> staff in order to enhance capacity building and employee development. </w:t>
      </w:r>
    </w:p>
    <w:p w14:paraId="4D61F059" w14:textId="1E6993E7" w:rsidR="00431544" w:rsidRPr="00DC7D15" w:rsidRDefault="00212091" w:rsidP="00DC7D15">
      <w:pPr>
        <w:numPr>
          <w:ilvl w:val="0"/>
          <w:numId w:val="39"/>
        </w:numPr>
        <w:autoSpaceDE w:val="0"/>
        <w:autoSpaceDN w:val="0"/>
        <w:adjustRightInd w:val="0"/>
        <w:spacing w:before="120" w:line="259" w:lineRule="auto"/>
        <w:jc w:val="both"/>
        <w:rPr>
          <w:rFonts w:asciiTheme="minorHAnsi" w:hAnsiTheme="minorHAnsi" w:cstheme="minorHAnsi"/>
          <w:b/>
          <w:color w:val="000000" w:themeColor="text1"/>
          <w:sz w:val="22"/>
          <w:szCs w:val="22"/>
        </w:rPr>
      </w:pPr>
      <w:r>
        <w:rPr>
          <w:rFonts w:asciiTheme="minorHAnsi" w:hAnsiTheme="minorHAnsi" w:cstheme="minorHAnsi"/>
          <w:bCs/>
          <w:color w:val="000000"/>
          <w:sz w:val="22"/>
          <w:szCs w:val="22"/>
        </w:rPr>
        <w:t xml:space="preserve">Propose approach on </w:t>
      </w:r>
      <w:r w:rsidRPr="00212091">
        <w:rPr>
          <w:rFonts w:asciiTheme="minorHAnsi" w:hAnsiTheme="minorHAnsi" w:cstheme="minorHAnsi"/>
          <w:bCs/>
          <w:color w:val="000000"/>
          <w:sz w:val="22"/>
          <w:szCs w:val="22"/>
        </w:rPr>
        <w:t>establishing employee performance management and employee development system</w:t>
      </w:r>
      <w:r>
        <w:rPr>
          <w:rFonts w:asciiTheme="minorHAnsi" w:hAnsiTheme="minorHAnsi" w:cstheme="minorHAnsi"/>
          <w:bCs/>
          <w:color w:val="000000"/>
          <w:sz w:val="22"/>
          <w:szCs w:val="22"/>
        </w:rPr>
        <w:t xml:space="preserve"> </w:t>
      </w:r>
      <w:r w:rsidRPr="00212091">
        <w:rPr>
          <w:rFonts w:asciiTheme="minorHAnsi" w:hAnsiTheme="minorHAnsi" w:cstheme="minorHAnsi"/>
          <w:bCs/>
          <w:color w:val="000000"/>
          <w:sz w:val="22"/>
          <w:szCs w:val="22"/>
        </w:rPr>
        <w:t>designed</w:t>
      </w:r>
    </w:p>
    <w:p w14:paraId="410587E3" w14:textId="77777777" w:rsidR="00340FD7" w:rsidRDefault="00340FD7" w:rsidP="00D70A3D">
      <w:pPr>
        <w:spacing w:before="120"/>
        <w:jc w:val="both"/>
        <w:rPr>
          <w:rFonts w:asciiTheme="minorHAnsi" w:hAnsiTheme="minorHAnsi" w:cstheme="minorHAnsi"/>
          <w:b/>
          <w:color w:val="000000" w:themeColor="text1"/>
          <w:sz w:val="22"/>
          <w:szCs w:val="22"/>
        </w:rPr>
      </w:pPr>
    </w:p>
    <w:p w14:paraId="1AE9BE9A" w14:textId="484CAFEA" w:rsidR="00D70A3D" w:rsidRPr="00D70A3D" w:rsidRDefault="00D70A3D" w:rsidP="00D70A3D">
      <w:pPr>
        <w:spacing w:before="120"/>
        <w:jc w:val="both"/>
        <w:rPr>
          <w:rFonts w:asciiTheme="minorHAnsi" w:hAnsiTheme="minorHAnsi" w:cstheme="minorHAnsi"/>
          <w:b/>
          <w:color w:val="000000" w:themeColor="text1"/>
          <w:sz w:val="22"/>
          <w:szCs w:val="22"/>
        </w:rPr>
      </w:pPr>
      <w:r w:rsidRPr="00D70A3D">
        <w:rPr>
          <w:rFonts w:asciiTheme="minorHAnsi" w:hAnsiTheme="minorHAnsi" w:cstheme="minorHAnsi"/>
          <w:b/>
          <w:color w:val="000000" w:themeColor="text1"/>
          <w:sz w:val="22"/>
          <w:szCs w:val="22"/>
        </w:rPr>
        <w:t>Input by the Client</w:t>
      </w:r>
    </w:p>
    <w:p w14:paraId="3E411993" w14:textId="10D356DE" w:rsidR="00D70A3D" w:rsidRPr="00D70A3D" w:rsidRDefault="00D70A3D" w:rsidP="00D70A3D">
      <w:pPr>
        <w:spacing w:before="120"/>
        <w:jc w:val="both"/>
        <w:rPr>
          <w:rFonts w:asciiTheme="minorHAnsi" w:hAnsiTheme="minorHAnsi" w:cstheme="minorHAnsi"/>
          <w:color w:val="000000" w:themeColor="text1"/>
          <w:sz w:val="22"/>
          <w:szCs w:val="22"/>
        </w:rPr>
      </w:pPr>
      <w:r w:rsidRPr="00D70A3D">
        <w:rPr>
          <w:rFonts w:asciiTheme="minorHAnsi" w:hAnsiTheme="minorHAnsi" w:cstheme="minorHAnsi"/>
          <w:color w:val="000000" w:themeColor="text1"/>
          <w:sz w:val="22"/>
          <w:szCs w:val="22"/>
        </w:rPr>
        <w:t>The client shall provide access to all necessary materials, metho</w:t>
      </w:r>
      <w:r>
        <w:rPr>
          <w:rFonts w:asciiTheme="minorHAnsi" w:hAnsiTheme="minorHAnsi" w:cstheme="minorHAnsi"/>
          <w:color w:val="000000" w:themeColor="text1"/>
          <w:sz w:val="22"/>
          <w:szCs w:val="22"/>
        </w:rPr>
        <w:t>dologies, data, and IT systems.</w:t>
      </w:r>
    </w:p>
    <w:p w14:paraId="18877E69" w14:textId="05A1C485" w:rsidR="00D70A3D" w:rsidRPr="00D70A3D" w:rsidRDefault="00D70A3D" w:rsidP="00D70A3D">
      <w:pPr>
        <w:spacing w:before="120"/>
        <w:jc w:val="both"/>
        <w:rPr>
          <w:rFonts w:asciiTheme="minorHAnsi" w:hAnsiTheme="minorHAnsi" w:cstheme="minorHAnsi"/>
          <w:b/>
          <w:color w:val="000000" w:themeColor="text1"/>
          <w:sz w:val="22"/>
          <w:szCs w:val="22"/>
        </w:rPr>
      </w:pPr>
      <w:r w:rsidRPr="00D70A3D">
        <w:rPr>
          <w:rFonts w:asciiTheme="minorHAnsi" w:hAnsiTheme="minorHAnsi" w:cstheme="minorHAnsi"/>
          <w:b/>
          <w:color w:val="000000" w:themeColor="text1"/>
          <w:sz w:val="22"/>
          <w:szCs w:val="22"/>
        </w:rPr>
        <w:t>Selection</w:t>
      </w:r>
    </w:p>
    <w:p w14:paraId="7A047ECD" w14:textId="77777777" w:rsidR="00D70A3D" w:rsidRPr="00D70A3D" w:rsidRDefault="00D70A3D" w:rsidP="00D70A3D">
      <w:pPr>
        <w:spacing w:before="120"/>
        <w:jc w:val="both"/>
        <w:rPr>
          <w:rFonts w:asciiTheme="minorHAnsi" w:hAnsiTheme="minorHAnsi" w:cstheme="minorHAnsi"/>
          <w:color w:val="000000" w:themeColor="text1"/>
          <w:sz w:val="22"/>
          <w:szCs w:val="22"/>
        </w:rPr>
      </w:pPr>
      <w:r w:rsidRPr="00D70A3D">
        <w:rPr>
          <w:rFonts w:asciiTheme="minorHAnsi" w:hAnsiTheme="minorHAnsi" w:cstheme="minorHAnsi"/>
          <w:color w:val="000000" w:themeColor="text1"/>
          <w:sz w:val="22"/>
          <w:szCs w:val="22"/>
        </w:rPr>
        <w:t>Consultant will be selected in accordance with the Open Competitive Selection of Individual Consultants as set out in the World Bank’s Procurement Regulations for IPF Borrowers: Procurement in Investment Project Financing – Goods, Works, Non-Consulting and Consulting Services (November 2020) and the World Bank's ‘Guidelines on Preventing and Combating Fraud and Corruption in Program-for-Results Financing’, dated February 1, 2012, and revised July 10, 2015.</w:t>
      </w:r>
    </w:p>
    <w:p w14:paraId="19817144" w14:textId="63420197" w:rsidR="00D70A3D" w:rsidRDefault="00D70A3D" w:rsidP="00D70A3D">
      <w:pPr>
        <w:spacing w:before="120"/>
        <w:jc w:val="both"/>
        <w:rPr>
          <w:rFonts w:asciiTheme="minorHAnsi" w:hAnsiTheme="minorHAnsi" w:cstheme="minorHAnsi"/>
          <w:color w:val="000000" w:themeColor="text1"/>
          <w:sz w:val="22"/>
          <w:szCs w:val="22"/>
        </w:rPr>
      </w:pPr>
      <w:r w:rsidRPr="00D70A3D">
        <w:rPr>
          <w:rFonts w:asciiTheme="minorHAnsi" w:hAnsiTheme="minorHAnsi" w:cstheme="minorHAnsi"/>
          <w:color w:val="000000" w:themeColor="text1"/>
          <w:sz w:val="22"/>
          <w:szCs w:val="22"/>
        </w:rPr>
        <w:t>The candidates will be evaluated applying the following evaluation criteria:</w:t>
      </w:r>
    </w:p>
    <w:p w14:paraId="7643ED32" w14:textId="77777777" w:rsidR="00D70A3D" w:rsidRPr="00D70A3D" w:rsidRDefault="00D70A3D" w:rsidP="00D70A3D">
      <w:pPr>
        <w:spacing w:before="120"/>
        <w:jc w:val="both"/>
        <w:rPr>
          <w:rFonts w:asciiTheme="minorHAnsi" w:hAnsiTheme="minorHAnsi" w:cstheme="minorHAnsi"/>
          <w:color w:val="000000" w:themeColor="text1"/>
          <w:sz w:val="22"/>
          <w:szCs w:val="22"/>
        </w:rPr>
      </w:pPr>
    </w:p>
    <w:tbl>
      <w:tblPr>
        <w:tblStyle w:val="TableGrid"/>
        <w:tblW w:w="0" w:type="auto"/>
        <w:tblInd w:w="-5" w:type="dxa"/>
        <w:tblLook w:val="04A0" w:firstRow="1" w:lastRow="0" w:firstColumn="1" w:lastColumn="0" w:noHBand="0" w:noVBand="1"/>
      </w:tblPr>
      <w:tblGrid>
        <w:gridCol w:w="4357"/>
        <w:gridCol w:w="4278"/>
      </w:tblGrid>
      <w:tr w:rsidR="00D70A3D" w:rsidRPr="00D70A3D" w14:paraId="43D092F1" w14:textId="77777777" w:rsidTr="001C0D74">
        <w:tc>
          <w:tcPr>
            <w:tcW w:w="4469" w:type="dxa"/>
            <w:vAlign w:val="center"/>
          </w:tcPr>
          <w:p w14:paraId="3945AAE7" w14:textId="77777777" w:rsidR="00D70A3D" w:rsidRPr="00D70A3D" w:rsidRDefault="00D70A3D" w:rsidP="00D70A3D">
            <w:pPr>
              <w:rPr>
                <w:rFonts w:asciiTheme="minorHAnsi" w:hAnsiTheme="minorHAnsi" w:cstheme="minorHAnsi"/>
                <w:color w:val="000000" w:themeColor="text1"/>
                <w:sz w:val="22"/>
                <w:szCs w:val="22"/>
              </w:rPr>
            </w:pPr>
            <w:r w:rsidRPr="00D70A3D">
              <w:rPr>
                <w:rFonts w:asciiTheme="minorHAnsi" w:hAnsiTheme="minorHAnsi" w:cstheme="minorHAnsi"/>
                <w:color w:val="000000" w:themeColor="text1"/>
                <w:sz w:val="22"/>
                <w:szCs w:val="22"/>
              </w:rPr>
              <w:t>General experience</w:t>
            </w:r>
            <w:r w:rsidRPr="00D70A3D">
              <w:rPr>
                <w:rFonts w:asciiTheme="minorHAnsi" w:hAnsiTheme="minorHAnsi" w:cstheme="minorHAnsi"/>
                <w:color w:val="000000" w:themeColor="text1"/>
                <w:sz w:val="22"/>
                <w:szCs w:val="22"/>
              </w:rPr>
              <w:tab/>
            </w:r>
          </w:p>
        </w:tc>
        <w:tc>
          <w:tcPr>
            <w:tcW w:w="4401" w:type="dxa"/>
            <w:vAlign w:val="center"/>
          </w:tcPr>
          <w:p w14:paraId="40BA3D5B" w14:textId="77777777" w:rsidR="00D70A3D" w:rsidRPr="00D70A3D" w:rsidRDefault="00D70A3D" w:rsidP="00D70A3D">
            <w:pPr>
              <w:jc w:val="both"/>
              <w:rPr>
                <w:rFonts w:asciiTheme="minorHAnsi" w:hAnsiTheme="minorHAnsi" w:cstheme="minorHAnsi"/>
                <w:color w:val="000000" w:themeColor="text1"/>
                <w:sz w:val="22"/>
                <w:szCs w:val="22"/>
              </w:rPr>
            </w:pPr>
            <w:r w:rsidRPr="00D70A3D">
              <w:rPr>
                <w:rFonts w:asciiTheme="minorHAnsi" w:hAnsiTheme="minorHAnsi" w:cstheme="minorHAnsi"/>
                <w:color w:val="000000" w:themeColor="text1"/>
                <w:sz w:val="22"/>
                <w:szCs w:val="22"/>
              </w:rPr>
              <w:t>40 points</w:t>
            </w:r>
          </w:p>
        </w:tc>
      </w:tr>
      <w:tr w:rsidR="00D70A3D" w:rsidRPr="00D70A3D" w14:paraId="6D02E5CA" w14:textId="77777777" w:rsidTr="001C0D74">
        <w:tc>
          <w:tcPr>
            <w:tcW w:w="4469" w:type="dxa"/>
            <w:vAlign w:val="center"/>
          </w:tcPr>
          <w:p w14:paraId="33A1FAF2" w14:textId="77777777" w:rsidR="00D70A3D" w:rsidRPr="00D70A3D" w:rsidRDefault="00D70A3D" w:rsidP="00D70A3D">
            <w:pPr>
              <w:rPr>
                <w:rFonts w:asciiTheme="minorHAnsi" w:hAnsiTheme="minorHAnsi" w:cstheme="minorHAnsi"/>
                <w:color w:val="000000" w:themeColor="text1"/>
                <w:sz w:val="22"/>
                <w:szCs w:val="22"/>
              </w:rPr>
            </w:pPr>
            <w:r w:rsidRPr="00D70A3D">
              <w:rPr>
                <w:rFonts w:asciiTheme="minorHAnsi" w:hAnsiTheme="minorHAnsi" w:cstheme="minorHAnsi"/>
                <w:color w:val="000000" w:themeColor="text1"/>
                <w:sz w:val="22"/>
                <w:szCs w:val="22"/>
              </w:rPr>
              <w:t>Specific Experience relevant to the Assignment</w:t>
            </w:r>
          </w:p>
        </w:tc>
        <w:tc>
          <w:tcPr>
            <w:tcW w:w="4401" w:type="dxa"/>
            <w:vAlign w:val="center"/>
          </w:tcPr>
          <w:p w14:paraId="6824F61F" w14:textId="77777777" w:rsidR="00D70A3D" w:rsidRPr="00D70A3D" w:rsidRDefault="00D70A3D" w:rsidP="00D70A3D">
            <w:pPr>
              <w:jc w:val="both"/>
              <w:rPr>
                <w:rFonts w:asciiTheme="minorHAnsi" w:hAnsiTheme="minorHAnsi" w:cstheme="minorHAnsi"/>
                <w:color w:val="000000" w:themeColor="text1"/>
                <w:sz w:val="22"/>
                <w:szCs w:val="22"/>
              </w:rPr>
            </w:pPr>
            <w:r w:rsidRPr="00D70A3D">
              <w:rPr>
                <w:rFonts w:asciiTheme="minorHAnsi" w:hAnsiTheme="minorHAnsi" w:cstheme="minorHAnsi"/>
                <w:color w:val="000000" w:themeColor="text1"/>
                <w:sz w:val="22"/>
                <w:szCs w:val="22"/>
              </w:rPr>
              <w:t>60 points</w:t>
            </w:r>
          </w:p>
        </w:tc>
      </w:tr>
      <w:tr w:rsidR="00D70A3D" w:rsidRPr="00D70A3D" w14:paraId="26FFF45F" w14:textId="77777777" w:rsidTr="001C0D74">
        <w:tc>
          <w:tcPr>
            <w:tcW w:w="4469" w:type="dxa"/>
            <w:vAlign w:val="center"/>
          </w:tcPr>
          <w:p w14:paraId="2336711E" w14:textId="77777777" w:rsidR="00D70A3D" w:rsidRPr="00D70A3D" w:rsidRDefault="00D70A3D" w:rsidP="00D70A3D">
            <w:pPr>
              <w:jc w:val="both"/>
              <w:rPr>
                <w:rFonts w:asciiTheme="minorHAnsi" w:hAnsiTheme="minorHAnsi" w:cstheme="minorHAnsi"/>
                <w:b/>
                <w:color w:val="000000" w:themeColor="text1"/>
                <w:sz w:val="22"/>
                <w:szCs w:val="22"/>
              </w:rPr>
            </w:pPr>
            <w:r w:rsidRPr="00D70A3D">
              <w:rPr>
                <w:rFonts w:asciiTheme="minorHAnsi" w:hAnsiTheme="minorHAnsi" w:cstheme="minorHAnsi"/>
                <w:b/>
                <w:color w:val="000000" w:themeColor="text1"/>
                <w:sz w:val="22"/>
                <w:szCs w:val="22"/>
              </w:rPr>
              <w:t>TOTAL:</w:t>
            </w:r>
          </w:p>
        </w:tc>
        <w:tc>
          <w:tcPr>
            <w:tcW w:w="4401" w:type="dxa"/>
            <w:vAlign w:val="center"/>
          </w:tcPr>
          <w:p w14:paraId="7A9E53C0" w14:textId="77777777" w:rsidR="00D70A3D" w:rsidRPr="00D70A3D" w:rsidRDefault="00D70A3D" w:rsidP="00D70A3D">
            <w:pPr>
              <w:jc w:val="both"/>
              <w:rPr>
                <w:rFonts w:asciiTheme="minorHAnsi" w:hAnsiTheme="minorHAnsi" w:cstheme="minorHAnsi"/>
                <w:b/>
                <w:color w:val="000000" w:themeColor="text1"/>
                <w:sz w:val="22"/>
                <w:szCs w:val="22"/>
              </w:rPr>
            </w:pPr>
            <w:r w:rsidRPr="00D70A3D">
              <w:rPr>
                <w:rFonts w:asciiTheme="minorHAnsi" w:hAnsiTheme="minorHAnsi" w:cstheme="minorHAnsi"/>
                <w:b/>
                <w:color w:val="000000" w:themeColor="text1"/>
                <w:sz w:val="22"/>
                <w:szCs w:val="22"/>
              </w:rPr>
              <w:t>100 POINTS</w:t>
            </w:r>
          </w:p>
        </w:tc>
      </w:tr>
    </w:tbl>
    <w:p w14:paraId="42FB5933" w14:textId="2376FD8A" w:rsidR="003E1C51" w:rsidRPr="00DA4390" w:rsidRDefault="003E1C51" w:rsidP="00DC7D15">
      <w:pPr>
        <w:spacing w:before="120"/>
        <w:jc w:val="both"/>
        <w:rPr>
          <w:rFonts w:asciiTheme="minorHAnsi" w:hAnsiTheme="minorHAnsi" w:cstheme="minorHAnsi"/>
          <w:color w:val="000000" w:themeColor="text1"/>
          <w:sz w:val="22"/>
          <w:szCs w:val="22"/>
          <w:lang w:val="en-GB"/>
        </w:rPr>
      </w:pPr>
    </w:p>
    <w:sectPr w:rsidR="003E1C51" w:rsidRPr="00DA4390">
      <w:footerReference w:type="default" r:id="rId11"/>
      <w:pgSz w:w="12240" w:h="15840"/>
      <w:pgMar w:top="899" w:right="1800" w:bottom="539" w:left="1800" w:header="720" w:footer="720" w:gutter="0"/>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EF85F39" w16cid:durableId="65D5D155"/>
  <w16cid:commentId w16cid:paraId="7E64A16C" w16cid:durableId="4FE6F348"/>
  <w16cid:commentId w16cid:paraId="2E36A313" w16cid:durableId="64725191"/>
  <w16cid:commentId w16cid:paraId="11CA1D88" w16cid:durableId="092B9623"/>
  <w16cid:commentId w16cid:paraId="02A1C7C1" w16cid:durableId="4983D984"/>
  <w16cid:commentId w16cid:paraId="6CC962FA" w16cid:durableId="0AA135FA"/>
  <w16cid:commentId w16cid:paraId="37AE9FEA" w16cid:durableId="4ACC3F2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B2D09" w14:textId="77777777" w:rsidR="002F76FA" w:rsidRDefault="002F76FA">
      <w:r>
        <w:separator/>
      </w:r>
    </w:p>
  </w:endnote>
  <w:endnote w:type="continuationSeparator" w:id="0">
    <w:p w14:paraId="30681087" w14:textId="77777777" w:rsidR="002F76FA" w:rsidRDefault="002F76FA">
      <w:r>
        <w:continuationSeparator/>
      </w:r>
    </w:p>
  </w:endnote>
  <w:endnote w:type="continuationNotice" w:id="1">
    <w:p w14:paraId="23CF4DDD" w14:textId="77777777" w:rsidR="002F76FA" w:rsidRDefault="002F76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8D075" w14:textId="3E4137F1" w:rsidR="0051628B" w:rsidRDefault="002F76FA">
    <w:pPr>
      <w:pStyle w:val="Footer"/>
      <w:jc w:val="center"/>
    </w:pPr>
    <w:sdt>
      <w:sdtPr>
        <w:id w:val="-1462572911"/>
        <w:docPartObj>
          <w:docPartGallery w:val="Page Numbers (Bottom of Page)"/>
          <w:docPartUnique/>
        </w:docPartObj>
      </w:sdtPr>
      <w:sdtEndPr>
        <w:rPr>
          <w:noProof/>
        </w:rPr>
      </w:sdtEndPr>
      <w:sdtContent>
        <w:r w:rsidR="00BE6E66">
          <w:fldChar w:fldCharType="begin"/>
        </w:r>
        <w:r w:rsidR="00BE6E66">
          <w:instrText xml:space="preserve"> PAGE   \* MERGEFORMAT </w:instrText>
        </w:r>
        <w:r w:rsidR="00BE6E66">
          <w:fldChar w:fldCharType="separate"/>
        </w:r>
        <w:r w:rsidR="008E393E">
          <w:rPr>
            <w:noProof/>
          </w:rPr>
          <w:t>3</w:t>
        </w:r>
        <w:r w:rsidR="00BE6E66">
          <w:rPr>
            <w:noProof/>
          </w:rPr>
          <w:fldChar w:fldCharType="end"/>
        </w:r>
      </w:sdtContent>
    </w:sdt>
  </w:p>
  <w:p w14:paraId="4941F916" w14:textId="77777777" w:rsidR="0051628B" w:rsidRDefault="0051628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7D797" w14:textId="77777777" w:rsidR="002F76FA" w:rsidRDefault="002F76FA">
      <w:r>
        <w:separator/>
      </w:r>
    </w:p>
  </w:footnote>
  <w:footnote w:type="continuationSeparator" w:id="0">
    <w:p w14:paraId="7DDE3067" w14:textId="77777777" w:rsidR="002F76FA" w:rsidRDefault="002F76FA">
      <w:r>
        <w:continuationSeparator/>
      </w:r>
    </w:p>
  </w:footnote>
  <w:footnote w:type="continuationNotice" w:id="1">
    <w:p w14:paraId="5ACDDD63" w14:textId="77777777" w:rsidR="002F76FA" w:rsidRDefault="002F76FA"/>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0355A"/>
    <w:multiLevelType w:val="multilevel"/>
    <w:tmpl w:val="F4F06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951D2D"/>
    <w:multiLevelType w:val="hybridMultilevel"/>
    <w:tmpl w:val="09881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284BFD"/>
    <w:multiLevelType w:val="hybridMultilevel"/>
    <w:tmpl w:val="EB98D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0662C"/>
    <w:multiLevelType w:val="hybridMultilevel"/>
    <w:tmpl w:val="F3DAB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544A0"/>
    <w:multiLevelType w:val="multilevel"/>
    <w:tmpl w:val="DE867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804F1C"/>
    <w:multiLevelType w:val="multilevel"/>
    <w:tmpl w:val="788E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F97217"/>
    <w:multiLevelType w:val="multilevel"/>
    <w:tmpl w:val="6DCA4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1F1BA6"/>
    <w:multiLevelType w:val="multilevel"/>
    <w:tmpl w:val="EB387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8F6FCD"/>
    <w:multiLevelType w:val="multilevel"/>
    <w:tmpl w:val="D9624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3B0FA2"/>
    <w:multiLevelType w:val="hybridMultilevel"/>
    <w:tmpl w:val="1644A350"/>
    <w:lvl w:ilvl="0" w:tplc="9FA86708">
      <w:start w:val="1"/>
      <w:numFmt w:val="bullet"/>
      <w:pStyle w:val="ListBullet2"/>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FA5E44"/>
    <w:multiLevelType w:val="hybridMultilevel"/>
    <w:tmpl w:val="63E01A70"/>
    <w:lvl w:ilvl="0" w:tplc="04090001">
      <w:start w:val="1"/>
      <w:numFmt w:val="bullet"/>
      <w:lvlText w:val=""/>
      <w:lvlJc w:val="left"/>
      <w:pPr>
        <w:ind w:left="720" w:hanging="360"/>
      </w:pPr>
      <w:rPr>
        <w:rFonts w:ascii="Symbol" w:hAnsi="Symbol" w:hint="default"/>
        <w:b/>
        <w:i w:val="0"/>
        <w:sz w:val="24"/>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A06C5"/>
    <w:multiLevelType w:val="multilevel"/>
    <w:tmpl w:val="EB98C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294D37"/>
    <w:multiLevelType w:val="hybridMultilevel"/>
    <w:tmpl w:val="16A2A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366A74"/>
    <w:multiLevelType w:val="hybridMultilevel"/>
    <w:tmpl w:val="44EED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155D14"/>
    <w:multiLevelType w:val="multilevel"/>
    <w:tmpl w:val="0A04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95279F"/>
    <w:multiLevelType w:val="hybridMultilevel"/>
    <w:tmpl w:val="22D24D10"/>
    <w:lvl w:ilvl="0" w:tplc="830A9E0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AD70C4"/>
    <w:multiLevelType w:val="hybridMultilevel"/>
    <w:tmpl w:val="B1F0F5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916F5A"/>
    <w:multiLevelType w:val="hybridMultilevel"/>
    <w:tmpl w:val="5E10241C"/>
    <w:lvl w:ilvl="0" w:tplc="5F9A236C">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0D64CC3"/>
    <w:multiLevelType w:val="multilevel"/>
    <w:tmpl w:val="0FAA4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2F934CB"/>
    <w:multiLevelType w:val="hybridMultilevel"/>
    <w:tmpl w:val="1924C57E"/>
    <w:lvl w:ilvl="0" w:tplc="0C0683EA">
      <w:start w:val="1"/>
      <w:numFmt w:val="decimal"/>
      <w:lvlText w:val="%1."/>
      <w:lvlJc w:val="left"/>
      <w:pPr>
        <w:ind w:left="823" w:hanging="353"/>
      </w:pPr>
      <w:rPr>
        <w:rFonts w:ascii="Times New Roman" w:eastAsia="Times New Roman" w:hAnsi="Times New Roman" w:cs="Times New Roman" w:hint="default"/>
        <w:b/>
        <w:bCs/>
        <w:spacing w:val="0"/>
        <w:w w:val="100"/>
        <w:sz w:val="24"/>
        <w:szCs w:val="24"/>
        <w:lang w:val="en-US" w:eastAsia="en-US" w:bidi="ar-SA"/>
      </w:rPr>
    </w:lvl>
    <w:lvl w:ilvl="1" w:tplc="10062888">
      <w:numFmt w:val="bullet"/>
      <w:lvlText w:val="•"/>
      <w:lvlJc w:val="left"/>
      <w:pPr>
        <w:ind w:left="1698" w:hanging="353"/>
      </w:pPr>
      <w:rPr>
        <w:rFonts w:hint="default"/>
        <w:lang w:val="en-US" w:eastAsia="en-US" w:bidi="ar-SA"/>
      </w:rPr>
    </w:lvl>
    <w:lvl w:ilvl="2" w:tplc="56A0CDE4">
      <w:numFmt w:val="bullet"/>
      <w:lvlText w:val="•"/>
      <w:lvlJc w:val="left"/>
      <w:pPr>
        <w:ind w:left="2576" w:hanging="353"/>
      </w:pPr>
      <w:rPr>
        <w:rFonts w:hint="default"/>
        <w:lang w:val="en-US" w:eastAsia="en-US" w:bidi="ar-SA"/>
      </w:rPr>
    </w:lvl>
    <w:lvl w:ilvl="3" w:tplc="21F4F7E6">
      <w:numFmt w:val="bullet"/>
      <w:lvlText w:val="•"/>
      <w:lvlJc w:val="left"/>
      <w:pPr>
        <w:ind w:left="3454" w:hanging="353"/>
      </w:pPr>
      <w:rPr>
        <w:rFonts w:hint="default"/>
        <w:lang w:val="en-US" w:eastAsia="en-US" w:bidi="ar-SA"/>
      </w:rPr>
    </w:lvl>
    <w:lvl w:ilvl="4" w:tplc="E47285CE">
      <w:numFmt w:val="bullet"/>
      <w:lvlText w:val="•"/>
      <w:lvlJc w:val="left"/>
      <w:pPr>
        <w:ind w:left="4332" w:hanging="353"/>
      </w:pPr>
      <w:rPr>
        <w:rFonts w:hint="default"/>
        <w:lang w:val="en-US" w:eastAsia="en-US" w:bidi="ar-SA"/>
      </w:rPr>
    </w:lvl>
    <w:lvl w:ilvl="5" w:tplc="A29EFA34">
      <w:numFmt w:val="bullet"/>
      <w:lvlText w:val="•"/>
      <w:lvlJc w:val="left"/>
      <w:pPr>
        <w:ind w:left="5210" w:hanging="353"/>
      </w:pPr>
      <w:rPr>
        <w:rFonts w:hint="default"/>
        <w:lang w:val="en-US" w:eastAsia="en-US" w:bidi="ar-SA"/>
      </w:rPr>
    </w:lvl>
    <w:lvl w:ilvl="6" w:tplc="67F003F8">
      <w:numFmt w:val="bullet"/>
      <w:lvlText w:val="•"/>
      <w:lvlJc w:val="left"/>
      <w:pPr>
        <w:ind w:left="6088" w:hanging="353"/>
      </w:pPr>
      <w:rPr>
        <w:rFonts w:hint="default"/>
        <w:lang w:val="en-US" w:eastAsia="en-US" w:bidi="ar-SA"/>
      </w:rPr>
    </w:lvl>
    <w:lvl w:ilvl="7" w:tplc="91481752">
      <w:numFmt w:val="bullet"/>
      <w:lvlText w:val="•"/>
      <w:lvlJc w:val="left"/>
      <w:pPr>
        <w:ind w:left="6966" w:hanging="353"/>
      </w:pPr>
      <w:rPr>
        <w:rFonts w:hint="default"/>
        <w:lang w:val="en-US" w:eastAsia="en-US" w:bidi="ar-SA"/>
      </w:rPr>
    </w:lvl>
    <w:lvl w:ilvl="8" w:tplc="0186B8C0">
      <w:numFmt w:val="bullet"/>
      <w:lvlText w:val="•"/>
      <w:lvlJc w:val="left"/>
      <w:pPr>
        <w:ind w:left="7844" w:hanging="353"/>
      </w:pPr>
      <w:rPr>
        <w:rFonts w:hint="default"/>
        <w:lang w:val="en-US" w:eastAsia="en-US" w:bidi="ar-SA"/>
      </w:rPr>
    </w:lvl>
  </w:abstractNum>
  <w:abstractNum w:abstractNumId="20" w15:restartNumberingAfterBreak="0">
    <w:nsid w:val="355F2CC1"/>
    <w:multiLevelType w:val="multilevel"/>
    <w:tmpl w:val="30546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370F4A"/>
    <w:multiLevelType w:val="hybridMultilevel"/>
    <w:tmpl w:val="7F126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736B7F"/>
    <w:multiLevelType w:val="multilevel"/>
    <w:tmpl w:val="44E0C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810"/>
        </w:tabs>
        <w:ind w:left="81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DD621F"/>
    <w:multiLevelType w:val="hybridMultilevel"/>
    <w:tmpl w:val="FA88FD54"/>
    <w:lvl w:ilvl="0" w:tplc="08948A5E">
      <w:start w:val="1"/>
      <w:numFmt w:val="bullet"/>
      <w:lvlText w:val="•"/>
      <w:lvlJc w:val="left"/>
      <w:pPr>
        <w:ind w:left="70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1" w:tplc="D6CCE9D0">
      <w:start w:val="1"/>
      <w:numFmt w:val="bullet"/>
      <w:lvlText w:val="o"/>
      <w:lvlJc w:val="left"/>
      <w:pPr>
        <w:ind w:left="10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8B384C9C">
      <w:start w:val="1"/>
      <w:numFmt w:val="bullet"/>
      <w:lvlText w:val="▪"/>
      <w:lvlJc w:val="left"/>
      <w:pPr>
        <w:ind w:left="18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6C486498">
      <w:start w:val="1"/>
      <w:numFmt w:val="bullet"/>
      <w:lvlText w:val="•"/>
      <w:lvlJc w:val="left"/>
      <w:pPr>
        <w:ind w:left="25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A0403BDE">
      <w:start w:val="1"/>
      <w:numFmt w:val="bullet"/>
      <w:lvlText w:val="o"/>
      <w:lvlJc w:val="left"/>
      <w:pPr>
        <w:ind w:left="324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FC3ACEC8">
      <w:start w:val="1"/>
      <w:numFmt w:val="bullet"/>
      <w:lvlText w:val="▪"/>
      <w:lvlJc w:val="left"/>
      <w:pPr>
        <w:ind w:left="396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73D8AF6C">
      <w:start w:val="1"/>
      <w:numFmt w:val="bullet"/>
      <w:lvlText w:val="•"/>
      <w:lvlJc w:val="left"/>
      <w:pPr>
        <w:ind w:left="46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5C00BFDE">
      <w:start w:val="1"/>
      <w:numFmt w:val="bullet"/>
      <w:lvlText w:val="o"/>
      <w:lvlJc w:val="left"/>
      <w:pPr>
        <w:ind w:left="54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5DF02168">
      <w:start w:val="1"/>
      <w:numFmt w:val="bullet"/>
      <w:lvlText w:val="▪"/>
      <w:lvlJc w:val="left"/>
      <w:pPr>
        <w:ind w:left="61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24" w15:restartNumberingAfterBreak="0">
    <w:nsid w:val="40055353"/>
    <w:multiLevelType w:val="multilevel"/>
    <w:tmpl w:val="C7F8FC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37D49C6"/>
    <w:multiLevelType w:val="hybridMultilevel"/>
    <w:tmpl w:val="FE280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6437D9"/>
    <w:multiLevelType w:val="hybridMultilevel"/>
    <w:tmpl w:val="A27E5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6432DC"/>
    <w:multiLevelType w:val="hybridMultilevel"/>
    <w:tmpl w:val="CFE4D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E156BA"/>
    <w:multiLevelType w:val="hybridMultilevel"/>
    <w:tmpl w:val="EB40B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7870DD"/>
    <w:multiLevelType w:val="hybridMultilevel"/>
    <w:tmpl w:val="5608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1A4BE2"/>
    <w:multiLevelType w:val="multilevel"/>
    <w:tmpl w:val="DF205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7EE1C26"/>
    <w:multiLevelType w:val="hybridMultilevel"/>
    <w:tmpl w:val="8F9AB448"/>
    <w:lvl w:ilvl="0" w:tplc="40090001">
      <w:start w:val="1"/>
      <w:numFmt w:val="bullet"/>
      <w:pStyle w:val="NormalList"/>
      <w:lvlText w:val=""/>
      <w:lvlJc w:val="left"/>
      <w:pPr>
        <w:ind w:left="720" w:hanging="360"/>
      </w:pPr>
      <w:rPr>
        <w:rFonts w:ascii="Symbol" w:hAnsi="Symbol" w:hint="default"/>
      </w:rPr>
    </w:lvl>
    <w:lvl w:ilvl="1" w:tplc="40090003">
      <w:start w:val="1"/>
      <w:numFmt w:val="bullet"/>
      <w:pStyle w:val="NormalSublis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5A2B65CD"/>
    <w:multiLevelType w:val="hybridMultilevel"/>
    <w:tmpl w:val="56C40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A90062"/>
    <w:multiLevelType w:val="hybridMultilevel"/>
    <w:tmpl w:val="3664F924"/>
    <w:lvl w:ilvl="0" w:tplc="F8D6D812">
      <w:start w:val="1"/>
      <w:numFmt w:val="decimal"/>
      <w:lvlText w:val="%1."/>
      <w:lvlJc w:val="left"/>
      <w:pPr>
        <w:ind w:left="7560" w:hanging="720"/>
      </w:pPr>
      <w:rPr>
        <w:rFonts w:hint="default"/>
        <w:b w:val="0"/>
        <w:bCs w:val="0"/>
        <w:i w:val="0"/>
        <w:iCs/>
        <w:color w:val="auto"/>
      </w:rPr>
    </w:lvl>
    <w:lvl w:ilvl="1" w:tplc="C27A40EC">
      <w:start w:val="1"/>
      <w:numFmt w:val="bullet"/>
      <w:lvlText w:val=""/>
      <w:lvlJc w:val="left"/>
      <w:pPr>
        <w:ind w:left="5760" w:hanging="360"/>
      </w:pPr>
      <w:rPr>
        <w:rFonts w:ascii="Symbol" w:hAnsi="Symbol" w:hint="default"/>
      </w:rPr>
    </w:lvl>
    <w:lvl w:ilvl="2" w:tplc="EE222702">
      <w:start w:val="1"/>
      <w:numFmt w:val="lowerRoman"/>
      <w:lvlText w:val="%3."/>
      <w:lvlJc w:val="right"/>
      <w:pPr>
        <w:ind w:left="6480" w:hanging="180"/>
      </w:pPr>
    </w:lvl>
    <w:lvl w:ilvl="3" w:tplc="ECC6EBFC" w:tentative="1">
      <w:start w:val="1"/>
      <w:numFmt w:val="decimal"/>
      <w:lvlText w:val="%4."/>
      <w:lvlJc w:val="left"/>
      <w:pPr>
        <w:ind w:left="7200" w:hanging="360"/>
      </w:pPr>
    </w:lvl>
    <w:lvl w:ilvl="4" w:tplc="B9B00A3A" w:tentative="1">
      <w:start w:val="1"/>
      <w:numFmt w:val="lowerLetter"/>
      <w:lvlText w:val="%5."/>
      <w:lvlJc w:val="left"/>
      <w:pPr>
        <w:ind w:left="7920" w:hanging="360"/>
      </w:pPr>
    </w:lvl>
    <w:lvl w:ilvl="5" w:tplc="912474F0" w:tentative="1">
      <w:start w:val="1"/>
      <w:numFmt w:val="lowerRoman"/>
      <w:lvlText w:val="%6."/>
      <w:lvlJc w:val="right"/>
      <w:pPr>
        <w:ind w:left="8640" w:hanging="180"/>
      </w:pPr>
    </w:lvl>
    <w:lvl w:ilvl="6" w:tplc="88326158" w:tentative="1">
      <w:start w:val="1"/>
      <w:numFmt w:val="decimal"/>
      <w:lvlText w:val="%7."/>
      <w:lvlJc w:val="left"/>
      <w:pPr>
        <w:ind w:left="9360" w:hanging="360"/>
      </w:pPr>
    </w:lvl>
    <w:lvl w:ilvl="7" w:tplc="FA6CC8E0" w:tentative="1">
      <w:start w:val="1"/>
      <w:numFmt w:val="lowerLetter"/>
      <w:lvlText w:val="%8."/>
      <w:lvlJc w:val="left"/>
      <w:pPr>
        <w:ind w:left="10080" w:hanging="360"/>
      </w:pPr>
    </w:lvl>
    <w:lvl w:ilvl="8" w:tplc="C4A46796" w:tentative="1">
      <w:start w:val="1"/>
      <w:numFmt w:val="lowerRoman"/>
      <w:lvlText w:val="%9."/>
      <w:lvlJc w:val="right"/>
      <w:pPr>
        <w:ind w:left="10800" w:hanging="180"/>
      </w:pPr>
    </w:lvl>
  </w:abstractNum>
  <w:abstractNum w:abstractNumId="34" w15:restartNumberingAfterBreak="0">
    <w:nsid w:val="610C478E"/>
    <w:multiLevelType w:val="hybridMultilevel"/>
    <w:tmpl w:val="8F763A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A2554A0"/>
    <w:multiLevelType w:val="hybridMultilevel"/>
    <w:tmpl w:val="9C748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99669F"/>
    <w:multiLevelType w:val="hybridMultilevel"/>
    <w:tmpl w:val="3D986BD4"/>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78DA078D"/>
    <w:multiLevelType w:val="hybridMultilevel"/>
    <w:tmpl w:val="9E06DF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DE330F"/>
    <w:multiLevelType w:val="hybridMultilevel"/>
    <w:tmpl w:val="7EE2412E"/>
    <w:lvl w:ilvl="0" w:tplc="678E447E">
      <w:start w:val="1"/>
      <w:numFmt w:val="lowerLetter"/>
      <w:lvlText w:val="(%1)"/>
      <w:lvlJc w:val="left"/>
      <w:pPr>
        <w:ind w:left="720" w:hanging="360"/>
      </w:pPr>
      <w:rPr>
        <w:rFonts w:cs="Times New Roman"/>
        <w:i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9" w15:restartNumberingAfterBreak="0">
    <w:nsid w:val="79057B87"/>
    <w:multiLevelType w:val="multilevel"/>
    <w:tmpl w:val="8592B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93B2612"/>
    <w:multiLevelType w:val="hybridMultilevel"/>
    <w:tmpl w:val="2B9A3C72"/>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A0F551F"/>
    <w:multiLevelType w:val="hybridMultilevel"/>
    <w:tmpl w:val="88128E0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A7102DF"/>
    <w:multiLevelType w:val="hybridMultilevel"/>
    <w:tmpl w:val="72220F16"/>
    <w:lvl w:ilvl="0" w:tplc="0409001B">
      <w:start w:val="1"/>
      <w:numFmt w:val="lowerRoman"/>
      <w:lvlText w:val="%1."/>
      <w:lvlJc w:val="righ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3" w15:restartNumberingAfterBreak="0">
    <w:nsid w:val="7B5D6693"/>
    <w:multiLevelType w:val="multilevel"/>
    <w:tmpl w:val="D4742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1"/>
  </w:num>
  <w:num w:numId="2">
    <w:abstractNumId w:val="1"/>
  </w:num>
  <w:num w:numId="3">
    <w:abstractNumId w:val="27"/>
  </w:num>
  <w:num w:numId="4">
    <w:abstractNumId w:val="9"/>
  </w:num>
  <w:num w:numId="5">
    <w:abstractNumId w:val="24"/>
  </w:num>
  <w:num w:numId="6">
    <w:abstractNumId w:val="18"/>
  </w:num>
  <w:num w:numId="7">
    <w:abstractNumId w:val="7"/>
  </w:num>
  <w:num w:numId="8">
    <w:abstractNumId w:val="20"/>
  </w:num>
  <w:num w:numId="9">
    <w:abstractNumId w:val="0"/>
  </w:num>
  <w:num w:numId="10">
    <w:abstractNumId w:val="43"/>
  </w:num>
  <w:num w:numId="11">
    <w:abstractNumId w:val="8"/>
  </w:num>
  <w:num w:numId="12">
    <w:abstractNumId w:val="11"/>
  </w:num>
  <w:num w:numId="13">
    <w:abstractNumId w:val="5"/>
  </w:num>
  <w:num w:numId="14">
    <w:abstractNumId w:val="4"/>
  </w:num>
  <w:num w:numId="15">
    <w:abstractNumId w:val="14"/>
  </w:num>
  <w:num w:numId="16">
    <w:abstractNumId w:val="30"/>
  </w:num>
  <w:num w:numId="17">
    <w:abstractNumId w:val="6"/>
  </w:num>
  <w:num w:numId="18">
    <w:abstractNumId w:val="17"/>
  </w:num>
  <w:num w:numId="19">
    <w:abstractNumId w:val="16"/>
  </w:num>
  <w:num w:numId="20">
    <w:abstractNumId w:val="36"/>
  </w:num>
  <w:num w:numId="21">
    <w:abstractNumId w:val="40"/>
  </w:num>
  <w:num w:numId="22">
    <w:abstractNumId w:val="2"/>
  </w:num>
  <w:num w:numId="23">
    <w:abstractNumId w:val="3"/>
  </w:num>
  <w:num w:numId="24">
    <w:abstractNumId w:val="41"/>
  </w:num>
  <w:num w:numId="25">
    <w:abstractNumId w:val="26"/>
  </w:num>
  <w:num w:numId="26">
    <w:abstractNumId w:val="10"/>
  </w:num>
  <w:num w:numId="27">
    <w:abstractNumId w:val="33"/>
    <w:lvlOverride w:ilvl="0">
      <w:startOverride w:val="1"/>
    </w:lvlOverride>
  </w:num>
  <w:num w:numId="28">
    <w:abstractNumId w:val="29"/>
  </w:num>
  <w:num w:numId="29">
    <w:abstractNumId w:val="22"/>
  </w:num>
  <w:num w:numId="30">
    <w:abstractNumId w:val="32"/>
  </w:num>
  <w:num w:numId="31">
    <w:abstractNumId w:val="13"/>
  </w:num>
  <w:num w:numId="32">
    <w:abstractNumId w:val="12"/>
  </w:num>
  <w:num w:numId="33">
    <w:abstractNumId w:val="23"/>
  </w:num>
  <w:num w:numId="34">
    <w:abstractNumId w:val="35"/>
  </w:num>
  <w:num w:numId="35">
    <w:abstractNumId w:val="31"/>
  </w:num>
  <w:num w:numId="36">
    <w:abstractNumId w:val="39"/>
  </w:num>
  <w:num w:numId="37">
    <w:abstractNumId w:val="21"/>
  </w:num>
  <w:num w:numId="38">
    <w:abstractNumId w:val="31"/>
  </w:num>
  <w:num w:numId="39">
    <w:abstractNumId w:val="25"/>
  </w:num>
  <w:num w:numId="40">
    <w:abstractNumId w:val="38"/>
  </w:num>
  <w:num w:numId="41">
    <w:abstractNumId w:val="37"/>
  </w:num>
  <w:num w:numId="42">
    <w:abstractNumId w:val="15"/>
  </w:num>
  <w:num w:numId="43">
    <w:abstractNumId w:val="19"/>
  </w:num>
  <w:num w:numId="44">
    <w:abstractNumId w:val="42"/>
  </w:num>
  <w:num w:numId="45">
    <w:abstractNumId w:val="34"/>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e0NLUwNTIxM7I0MzNX0lEKTi0uzszPAykwrAUAS+OTQCwAAAA="/>
  </w:docVars>
  <w:rsids>
    <w:rsidRoot w:val="00ED1EFC"/>
    <w:rsid w:val="000013C1"/>
    <w:rsid w:val="00001A31"/>
    <w:rsid w:val="00010D9E"/>
    <w:rsid w:val="000129E4"/>
    <w:rsid w:val="00013A5A"/>
    <w:rsid w:val="00014563"/>
    <w:rsid w:val="0002123F"/>
    <w:rsid w:val="00024EBD"/>
    <w:rsid w:val="000358CC"/>
    <w:rsid w:val="000410FB"/>
    <w:rsid w:val="0004541A"/>
    <w:rsid w:val="00057897"/>
    <w:rsid w:val="00066C24"/>
    <w:rsid w:val="00067689"/>
    <w:rsid w:val="00074B12"/>
    <w:rsid w:val="000772AD"/>
    <w:rsid w:val="00080858"/>
    <w:rsid w:val="00084687"/>
    <w:rsid w:val="00084D22"/>
    <w:rsid w:val="00090950"/>
    <w:rsid w:val="000918E2"/>
    <w:rsid w:val="00092AA5"/>
    <w:rsid w:val="000A0DE0"/>
    <w:rsid w:val="000B2BCE"/>
    <w:rsid w:val="000B3A28"/>
    <w:rsid w:val="000B4CF2"/>
    <w:rsid w:val="000B5F75"/>
    <w:rsid w:val="000C103B"/>
    <w:rsid w:val="000C3D3B"/>
    <w:rsid w:val="000C7B2B"/>
    <w:rsid w:val="000F0ACE"/>
    <w:rsid w:val="000F16B4"/>
    <w:rsid w:val="000F2B69"/>
    <w:rsid w:val="000F58A6"/>
    <w:rsid w:val="00100BB3"/>
    <w:rsid w:val="00103CE8"/>
    <w:rsid w:val="00106437"/>
    <w:rsid w:val="0010753C"/>
    <w:rsid w:val="00107D72"/>
    <w:rsid w:val="001164E6"/>
    <w:rsid w:val="001252B8"/>
    <w:rsid w:val="00126EEA"/>
    <w:rsid w:val="001330DB"/>
    <w:rsid w:val="00133677"/>
    <w:rsid w:val="001336CB"/>
    <w:rsid w:val="001365B9"/>
    <w:rsid w:val="00151110"/>
    <w:rsid w:val="00160123"/>
    <w:rsid w:val="0016024E"/>
    <w:rsid w:val="00167679"/>
    <w:rsid w:val="001712B0"/>
    <w:rsid w:val="00171FD6"/>
    <w:rsid w:val="001763DB"/>
    <w:rsid w:val="00182D48"/>
    <w:rsid w:val="0018311D"/>
    <w:rsid w:val="00183995"/>
    <w:rsid w:val="00195953"/>
    <w:rsid w:val="001A07E9"/>
    <w:rsid w:val="001A73FE"/>
    <w:rsid w:val="001B0297"/>
    <w:rsid w:val="001B15A9"/>
    <w:rsid w:val="001B1E22"/>
    <w:rsid w:val="001B2DA0"/>
    <w:rsid w:val="001B4920"/>
    <w:rsid w:val="001C0077"/>
    <w:rsid w:val="001C41ED"/>
    <w:rsid w:val="001C4750"/>
    <w:rsid w:val="001D0BA7"/>
    <w:rsid w:val="001D5E57"/>
    <w:rsid w:val="001D6B49"/>
    <w:rsid w:val="001E064D"/>
    <w:rsid w:val="001E3877"/>
    <w:rsid w:val="001F0DDF"/>
    <w:rsid w:val="001F287B"/>
    <w:rsid w:val="001F4A15"/>
    <w:rsid w:val="001F58B8"/>
    <w:rsid w:val="00200243"/>
    <w:rsid w:val="00207232"/>
    <w:rsid w:val="00207D73"/>
    <w:rsid w:val="00212091"/>
    <w:rsid w:val="00212290"/>
    <w:rsid w:val="00220207"/>
    <w:rsid w:val="0022135A"/>
    <w:rsid w:val="002219B5"/>
    <w:rsid w:val="0022396C"/>
    <w:rsid w:val="002279C8"/>
    <w:rsid w:val="002423FA"/>
    <w:rsid w:val="00243385"/>
    <w:rsid w:val="00243FAB"/>
    <w:rsid w:val="00244D74"/>
    <w:rsid w:val="0025114B"/>
    <w:rsid w:val="00251940"/>
    <w:rsid w:val="0025216D"/>
    <w:rsid w:val="002548BB"/>
    <w:rsid w:val="00260DBF"/>
    <w:rsid w:val="00265D74"/>
    <w:rsid w:val="0027152A"/>
    <w:rsid w:val="002777EF"/>
    <w:rsid w:val="00282326"/>
    <w:rsid w:val="0028375F"/>
    <w:rsid w:val="0028381A"/>
    <w:rsid w:val="00284072"/>
    <w:rsid w:val="002946A0"/>
    <w:rsid w:val="002951E3"/>
    <w:rsid w:val="00296097"/>
    <w:rsid w:val="002A6EF1"/>
    <w:rsid w:val="002A6F89"/>
    <w:rsid w:val="002B193C"/>
    <w:rsid w:val="002B38C4"/>
    <w:rsid w:val="002C6804"/>
    <w:rsid w:val="002D73E8"/>
    <w:rsid w:val="002F3207"/>
    <w:rsid w:val="002F613F"/>
    <w:rsid w:val="002F76FA"/>
    <w:rsid w:val="003006E3"/>
    <w:rsid w:val="00300782"/>
    <w:rsid w:val="00300EED"/>
    <w:rsid w:val="0030161B"/>
    <w:rsid w:val="003043DF"/>
    <w:rsid w:val="003046E1"/>
    <w:rsid w:val="00313154"/>
    <w:rsid w:val="00313D5B"/>
    <w:rsid w:val="00314EC6"/>
    <w:rsid w:val="00315AE1"/>
    <w:rsid w:val="00317EA5"/>
    <w:rsid w:val="003220C1"/>
    <w:rsid w:val="003269B4"/>
    <w:rsid w:val="00327870"/>
    <w:rsid w:val="0033292F"/>
    <w:rsid w:val="00332E1E"/>
    <w:rsid w:val="00340FD7"/>
    <w:rsid w:val="003415E8"/>
    <w:rsid w:val="00342481"/>
    <w:rsid w:val="00342FED"/>
    <w:rsid w:val="003436DE"/>
    <w:rsid w:val="00345B19"/>
    <w:rsid w:val="00346A5B"/>
    <w:rsid w:val="0035271C"/>
    <w:rsid w:val="00352A29"/>
    <w:rsid w:val="00352C69"/>
    <w:rsid w:val="00353528"/>
    <w:rsid w:val="00355CAC"/>
    <w:rsid w:val="00366C78"/>
    <w:rsid w:val="0038492E"/>
    <w:rsid w:val="00390E60"/>
    <w:rsid w:val="00394D5A"/>
    <w:rsid w:val="00394E17"/>
    <w:rsid w:val="003959AB"/>
    <w:rsid w:val="003A158E"/>
    <w:rsid w:val="003A51FC"/>
    <w:rsid w:val="003B1188"/>
    <w:rsid w:val="003B2EFB"/>
    <w:rsid w:val="003B4AD7"/>
    <w:rsid w:val="003B6D66"/>
    <w:rsid w:val="003B6E2D"/>
    <w:rsid w:val="003C19C1"/>
    <w:rsid w:val="003C1C6F"/>
    <w:rsid w:val="003C54B1"/>
    <w:rsid w:val="003C6CF1"/>
    <w:rsid w:val="003C72EC"/>
    <w:rsid w:val="003D184F"/>
    <w:rsid w:val="003E0FB8"/>
    <w:rsid w:val="003E1C51"/>
    <w:rsid w:val="003E2EE2"/>
    <w:rsid w:val="003F2003"/>
    <w:rsid w:val="003F2AF6"/>
    <w:rsid w:val="003F2D75"/>
    <w:rsid w:val="003F4381"/>
    <w:rsid w:val="003F594F"/>
    <w:rsid w:val="00403EB0"/>
    <w:rsid w:val="004067C3"/>
    <w:rsid w:val="00411FD5"/>
    <w:rsid w:val="0041262D"/>
    <w:rsid w:val="00416314"/>
    <w:rsid w:val="00417F37"/>
    <w:rsid w:val="00421CAA"/>
    <w:rsid w:val="00425B7B"/>
    <w:rsid w:val="00431544"/>
    <w:rsid w:val="00431754"/>
    <w:rsid w:val="0043247C"/>
    <w:rsid w:val="00432D46"/>
    <w:rsid w:val="00437020"/>
    <w:rsid w:val="00444579"/>
    <w:rsid w:val="00447A79"/>
    <w:rsid w:val="0045001A"/>
    <w:rsid w:val="004655E3"/>
    <w:rsid w:val="00465D54"/>
    <w:rsid w:val="0046672A"/>
    <w:rsid w:val="004672CB"/>
    <w:rsid w:val="004677F6"/>
    <w:rsid w:val="00472E64"/>
    <w:rsid w:val="00473F22"/>
    <w:rsid w:val="00474630"/>
    <w:rsid w:val="00475961"/>
    <w:rsid w:val="00480043"/>
    <w:rsid w:val="004822B7"/>
    <w:rsid w:val="004877B5"/>
    <w:rsid w:val="00491DC2"/>
    <w:rsid w:val="00497281"/>
    <w:rsid w:val="004A08AC"/>
    <w:rsid w:val="004A2527"/>
    <w:rsid w:val="004A76E0"/>
    <w:rsid w:val="004B7D80"/>
    <w:rsid w:val="004B7F6E"/>
    <w:rsid w:val="004C19DE"/>
    <w:rsid w:val="004C1F97"/>
    <w:rsid w:val="004C317C"/>
    <w:rsid w:val="004C407E"/>
    <w:rsid w:val="004C5819"/>
    <w:rsid w:val="004D436A"/>
    <w:rsid w:val="004D792F"/>
    <w:rsid w:val="004D7CF1"/>
    <w:rsid w:val="004E32E6"/>
    <w:rsid w:val="004E43E5"/>
    <w:rsid w:val="004E6146"/>
    <w:rsid w:val="004E7C9C"/>
    <w:rsid w:val="004E7E46"/>
    <w:rsid w:val="004F1334"/>
    <w:rsid w:val="004F3A3E"/>
    <w:rsid w:val="004F69EE"/>
    <w:rsid w:val="00500170"/>
    <w:rsid w:val="005078EA"/>
    <w:rsid w:val="00507A19"/>
    <w:rsid w:val="0051592F"/>
    <w:rsid w:val="0051628B"/>
    <w:rsid w:val="00522F64"/>
    <w:rsid w:val="00524FB9"/>
    <w:rsid w:val="00527680"/>
    <w:rsid w:val="00536531"/>
    <w:rsid w:val="00536EF5"/>
    <w:rsid w:val="00537435"/>
    <w:rsid w:val="005409BF"/>
    <w:rsid w:val="005443D4"/>
    <w:rsid w:val="00552964"/>
    <w:rsid w:val="005534E0"/>
    <w:rsid w:val="0055687C"/>
    <w:rsid w:val="00557CB3"/>
    <w:rsid w:val="00560C54"/>
    <w:rsid w:val="0056135A"/>
    <w:rsid w:val="00563855"/>
    <w:rsid w:val="005661B9"/>
    <w:rsid w:val="005673DA"/>
    <w:rsid w:val="00567CA8"/>
    <w:rsid w:val="00570F72"/>
    <w:rsid w:val="005801E9"/>
    <w:rsid w:val="005831B7"/>
    <w:rsid w:val="00584FE6"/>
    <w:rsid w:val="00585C20"/>
    <w:rsid w:val="00596C53"/>
    <w:rsid w:val="005A0141"/>
    <w:rsid w:val="005A03B4"/>
    <w:rsid w:val="005A18E9"/>
    <w:rsid w:val="005A240B"/>
    <w:rsid w:val="005A277A"/>
    <w:rsid w:val="005A7A3B"/>
    <w:rsid w:val="005B10EE"/>
    <w:rsid w:val="005B2F66"/>
    <w:rsid w:val="005C13CB"/>
    <w:rsid w:val="005C3766"/>
    <w:rsid w:val="005C4DF9"/>
    <w:rsid w:val="005C58A8"/>
    <w:rsid w:val="005D031E"/>
    <w:rsid w:val="005D11C6"/>
    <w:rsid w:val="005D3391"/>
    <w:rsid w:val="005D4D9E"/>
    <w:rsid w:val="005D7674"/>
    <w:rsid w:val="005E1691"/>
    <w:rsid w:val="005E6920"/>
    <w:rsid w:val="005E7715"/>
    <w:rsid w:val="005F1BE7"/>
    <w:rsid w:val="005F215E"/>
    <w:rsid w:val="005F2C88"/>
    <w:rsid w:val="005F3D16"/>
    <w:rsid w:val="005F6805"/>
    <w:rsid w:val="00600F82"/>
    <w:rsid w:val="00611797"/>
    <w:rsid w:val="00613BEC"/>
    <w:rsid w:val="006151FC"/>
    <w:rsid w:val="006247AB"/>
    <w:rsid w:val="006256D7"/>
    <w:rsid w:val="00636E4B"/>
    <w:rsid w:val="0064297D"/>
    <w:rsid w:val="00646F1A"/>
    <w:rsid w:val="00646FC4"/>
    <w:rsid w:val="00652D4E"/>
    <w:rsid w:val="00660243"/>
    <w:rsid w:val="00660741"/>
    <w:rsid w:val="00661189"/>
    <w:rsid w:val="00665ABA"/>
    <w:rsid w:val="006677DC"/>
    <w:rsid w:val="006708E9"/>
    <w:rsid w:val="006712AF"/>
    <w:rsid w:val="006712D8"/>
    <w:rsid w:val="00672449"/>
    <w:rsid w:val="00673078"/>
    <w:rsid w:val="006742CD"/>
    <w:rsid w:val="006761C0"/>
    <w:rsid w:val="00676353"/>
    <w:rsid w:val="006855CC"/>
    <w:rsid w:val="00685ED7"/>
    <w:rsid w:val="0069682F"/>
    <w:rsid w:val="006A5190"/>
    <w:rsid w:val="006B0D35"/>
    <w:rsid w:val="006B1C0D"/>
    <w:rsid w:val="006B30FA"/>
    <w:rsid w:val="006B3EBA"/>
    <w:rsid w:val="006B4811"/>
    <w:rsid w:val="006B712A"/>
    <w:rsid w:val="006C0A66"/>
    <w:rsid w:val="006C259E"/>
    <w:rsid w:val="006C43BD"/>
    <w:rsid w:val="006D36E5"/>
    <w:rsid w:val="006E1082"/>
    <w:rsid w:val="006E43FA"/>
    <w:rsid w:val="006E522B"/>
    <w:rsid w:val="006E59B1"/>
    <w:rsid w:val="006F035A"/>
    <w:rsid w:val="006F54D4"/>
    <w:rsid w:val="006F7B98"/>
    <w:rsid w:val="00700345"/>
    <w:rsid w:val="00701E82"/>
    <w:rsid w:val="00707EC7"/>
    <w:rsid w:val="0071177D"/>
    <w:rsid w:val="00712B67"/>
    <w:rsid w:val="00717924"/>
    <w:rsid w:val="007342CF"/>
    <w:rsid w:val="00735F23"/>
    <w:rsid w:val="00736782"/>
    <w:rsid w:val="00742A00"/>
    <w:rsid w:val="007435BD"/>
    <w:rsid w:val="007462A3"/>
    <w:rsid w:val="00750D13"/>
    <w:rsid w:val="00752E55"/>
    <w:rsid w:val="00753841"/>
    <w:rsid w:val="0075571B"/>
    <w:rsid w:val="0076447E"/>
    <w:rsid w:val="00765751"/>
    <w:rsid w:val="00765E3E"/>
    <w:rsid w:val="00771D0B"/>
    <w:rsid w:val="00780B4A"/>
    <w:rsid w:val="007816DE"/>
    <w:rsid w:val="00790578"/>
    <w:rsid w:val="0079211C"/>
    <w:rsid w:val="007932AF"/>
    <w:rsid w:val="007A2DCB"/>
    <w:rsid w:val="007A3705"/>
    <w:rsid w:val="007A5BB2"/>
    <w:rsid w:val="007C0707"/>
    <w:rsid w:val="007C33C2"/>
    <w:rsid w:val="007C4707"/>
    <w:rsid w:val="007C4BC1"/>
    <w:rsid w:val="007C4C4F"/>
    <w:rsid w:val="007D011D"/>
    <w:rsid w:val="007D1AF9"/>
    <w:rsid w:val="007D233C"/>
    <w:rsid w:val="007E15C8"/>
    <w:rsid w:val="007E5110"/>
    <w:rsid w:val="007E78A4"/>
    <w:rsid w:val="007F431B"/>
    <w:rsid w:val="00801CF9"/>
    <w:rsid w:val="0080272F"/>
    <w:rsid w:val="008030B6"/>
    <w:rsid w:val="008066A2"/>
    <w:rsid w:val="0081000A"/>
    <w:rsid w:val="008139E2"/>
    <w:rsid w:val="00817A7E"/>
    <w:rsid w:val="008301D5"/>
    <w:rsid w:val="00834D6C"/>
    <w:rsid w:val="0083682D"/>
    <w:rsid w:val="00837CC8"/>
    <w:rsid w:val="0084293F"/>
    <w:rsid w:val="008508DE"/>
    <w:rsid w:val="00851550"/>
    <w:rsid w:val="00853A2A"/>
    <w:rsid w:val="00854E72"/>
    <w:rsid w:val="00857720"/>
    <w:rsid w:val="00865ADF"/>
    <w:rsid w:val="00873800"/>
    <w:rsid w:val="008762AA"/>
    <w:rsid w:val="00880176"/>
    <w:rsid w:val="00883157"/>
    <w:rsid w:val="008A0A2B"/>
    <w:rsid w:val="008A41EE"/>
    <w:rsid w:val="008A63E8"/>
    <w:rsid w:val="008A6430"/>
    <w:rsid w:val="008A7FD2"/>
    <w:rsid w:val="008B2904"/>
    <w:rsid w:val="008B521E"/>
    <w:rsid w:val="008B7115"/>
    <w:rsid w:val="008C3194"/>
    <w:rsid w:val="008C5D30"/>
    <w:rsid w:val="008C63E6"/>
    <w:rsid w:val="008D2E81"/>
    <w:rsid w:val="008D7F49"/>
    <w:rsid w:val="008E0B2C"/>
    <w:rsid w:val="008E393E"/>
    <w:rsid w:val="008E427D"/>
    <w:rsid w:val="008F0044"/>
    <w:rsid w:val="008F151B"/>
    <w:rsid w:val="008F1C9D"/>
    <w:rsid w:val="008F39F7"/>
    <w:rsid w:val="008F574A"/>
    <w:rsid w:val="009010B3"/>
    <w:rsid w:val="009041DD"/>
    <w:rsid w:val="00910252"/>
    <w:rsid w:val="00910EA8"/>
    <w:rsid w:val="0091153E"/>
    <w:rsid w:val="009147CF"/>
    <w:rsid w:val="00915242"/>
    <w:rsid w:val="0091673A"/>
    <w:rsid w:val="009274DB"/>
    <w:rsid w:val="00931484"/>
    <w:rsid w:val="009330A0"/>
    <w:rsid w:val="0094119D"/>
    <w:rsid w:val="00950EF4"/>
    <w:rsid w:val="009511FA"/>
    <w:rsid w:val="00962D1F"/>
    <w:rsid w:val="009651A3"/>
    <w:rsid w:val="00966442"/>
    <w:rsid w:val="0096791E"/>
    <w:rsid w:val="00971685"/>
    <w:rsid w:val="00974077"/>
    <w:rsid w:val="009751ED"/>
    <w:rsid w:val="00987C89"/>
    <w:rsid w:val="00990D73"/>
    <w:rsid w:val="00992A5F"/>
    <w:rsid w:val="009941F2"/>
    <w:rsid w:val="0099667A"/>
    <w:rsid w:val="009A2DDF"/>
    <w:rsid w:val="009B3750"/>
    <w:rsid w:val="009B46C5"/>
    <w:rsid w:val="009C7335"/>
    <w:rsid w:val="009D2326"/>
    <w:rsid w:val="009D69DC"/>
    <w:rsid w:val="009E1922"/>
    <w:rsid w:val="009F4120"/>
    <w:rsid w:val="009F5B00"/>
    <w:rsid w:val="009F7A4E"/>
    <w:rsid w:val="00A02E3B"/>
    <w:rsid w:val="00A031CC"/>
    <w:rsid w:val="00A042B3"/>
    <w:rsid w:val="00A06A40"/>
    <w:rsid w:val="00A06A60"/>
    <w:rsid w:val="00A07445"/>
    <w:rsid w:val="00A077CB"/>
    <w:rsid w:val="00A1022F"/>
    <w:rsid w:val="00A11526"/>
    <w:rsid w:val="00A313EB"/>
    <w:rsid w:val="00A31E5C"/>
    <w:rsid w:val="00A3326E"/>
    <w:rsid w:val="00A36C4A"/>
    <w:rsid w:val="00A42EC2"/>
    <w:rsid w:val="00A50FD5"/>
    <w:rsid w:val="00A5420E"/>
    <w:rsid w:val="00A5723D"/>
    <w:rsid w:val="00A60D3E"/>
    <w:rsid w:val="00A63653"/>
    <w:rsid w:val="00A65C7A"/>
    <w:rsid w:val="00A67241"/>
    <w:rsid w:val="00A7280A"/>
    <w:rsid w:val="00A74383"/>
    <w:rsid w:val="00A75F56"/>
    <w:rsid w:val="00A77875"/>
    <w:rsid w:val="00A8146A"/>
    <w:rsid w:val="00A82FF1"/>
    <w:rsid w:val="00A85FFE"/>
    <w:rsid w:val="00A91063"/>
    <w:rsid w:val="00A92D86"/>
    <w:rsid w:val="00A93C60"/>
    <w:rsid w:val="00A96B79"/>
    <w:rsid w:val="00AA21BB"/>
    <w:rsid w:val="00AB0A0C"/>
    <w:rsid w:val="00AB0E6A"/>
    <w:rsid w:val="00AB1729"/>
    <w:rsid w:val="00AB5AE4"/>
    <w:rsid w:val="00AE1373"/>
    <w:rsid w:val="00AE4066"/>
    <w:rsid w:val="00AE532A"/>
    <w:rsid w:val="00AE56A5"/>
    <w:rsid w:val="00AE5C3C"/>
    <w:rsid w:val="00B01140"/>
    <w:rsid w:val="00B065F5"/>
    <w:rsid w:val="00B12046"/>
    <w:rsid w:val="00B122D2"/>
    <w:rsid w:val="00B14033"/>
    <w:rsid w:val="00B1591A"/>
    <w:rsid w:val="00B16E98"/>
    <w:rsid w:val="00B3113D"/>
    <w:rsid w:val="00B328B0"/>
    <w:rsid w:val="00B3511A"/>
    <w:rsid w:val="00B35CE7"/>
    <w:rsid w:val="00B35ED7"/>
    <w:rsid w:val="00B3613A"/>
    <w:rsid w:val="00B401B8"/>
    <w:rsid w:val="00B5689E"/>
    <w:rsid w:val="00B609B8"/>
    <w:rsid w:val="00B631BD"/>
    <w:rsid w:val="00B64B4F"/>
    <w:rsid w:val="00B670B9"/>
    <w:rsid w:val="00B710A1"/>
    <w:rsid w:val="00B74563"/>
    <w:rsid w:val="00B74637"/>
    <w:rsid w:val="00B74EDF"/>
    <w:rsid w:val="00B84B16"/>
    <w:rsid w:val="00B90BB9"/>
    <w:rsid w:val="00B963F4"/>
    <w:rsid w:val="00BA0867"/>
    <w:rsid w:val="00BA132B"/>
    <w:rsid w:val="00BA1B0B"/>
    <w:rsid w:val="00BA2248"/>
    <w:rsid w:val="00BA34EC"/>
    <w:rsid w:val="00BA4005"/>
    <w:rsid w:val="00BB11D8"/>
    <w:rsid w:val="00BB6959"/>
    <w:rsid w:val="00BB71C5"/>
    <w:rsid w:val="00BB7737"/>
    <w:rsid w:val="00BC1B80"/>
    <w:rsid w:val="00BC3D05"/>
    <w:rsid w:val="00BD3971"/>
    <w:rsid w:val="00BD3C1B"/>
    <w:rsid w:val="00BE0953"/>
    <w:rsid w:val="00BE1C25"/>
    <w:rsid w:val="00BE6E66"/>
    <w:rsid w:val="00BF0FC0"/>
    <w:rsid w:val="00C017C3"/>
    <w:rsid w:val="00C04C77"/>
    <w:rsid w:val="00C05B5C"/>
    <w:rsid w:val="00C106B5"/>
    <w:rsid w:val="00C12979"/>
    <w:rsid w:val="00C140CA"/>
    <w:rsid w:val="00C2296F"/>
    <w:rsid w:val="00C22C0B"/>
    <w:rsid w:val="00C243D7"/>
    <w:rsid w:val="00C2488B"/>
    <w:rsid w:val="00C27484"/>
    <w:rsid w:val="00C27996"/>
    <w:rsid w:val="00C322ED"/>
    <w:rsid w:val="00C33B4B"/>
    <w:rsid w:val="00C36257"/>
    <w:rsid w:val="00C376ED"/>
    <w:rsid w:val="00C461B8"/>
    <w:rsid w:val="00C4662F"/>
    <w:rsid w:val="00C46E1F"/>
    <w:rsid w:val="00C5298E"/>
    <w:rsid w:val="00C541BA"/>
    <w:rsid w:val="00C5658B"/>
    <w:rsid w:val="00C61856"/>
    <w:rsid w:val="00C731D2"/>
    <w:rsid w:val="00C73710"/>
    <w:rsid w:val="00C74B7A"/>
    <w:rsid w:val="00C77DE5"/>
    <w:rsid w:val="00C9341D"/>
    <w:rsid w:val="00C93E0E"/>
    <w:rsid w:val="00CA0DA2"/>
    <w:rsid w:val="00CA19D6"/>
    <w:rsid w:val="00CA3B2E"/>
    <w:rsid w:val="00CA3BDC"/>
    <w:rsid w:val="00CA7418"/>
    <w:rsid w:val="00CC20C7"/>
    <w:rsid w:val="00CC26B6"/>
    <w:rsid w:val="00CD4960"/>
    <w:rsid w:val="00CE349C"/>
    <w:rsid w:val="00CE41AC"/>
    <w:rsid w:val="00D036DD"/>
    <w:rsid w:val="00D10A32"/>
    <w:rsid w:val="00D13769"/>
    <w:rsid w:val="00D1458E"/>
    <w:rsid w:val="00D20C7A"/>
    <w:rsid w:val="00D211D9"/>
    <w:rsid w:val="00D233F9"/>
    <w:rsid w:val="00D30BB5"/>
    <w:rsid w:val="00D34DC0"/>
    <w:rsid w:val="00D35F4D"/>
    <w:rsid w:val="00D4075F"/>
    <w:rsid w:val="00D50B4A"/>
    <w:rsid w:val="00D516D6"/>
    <w:rsid w:val="00D51E60"/>
    <w:rsid w:val="00D520A2"/>
    <w:rsid w:val="00D61AEF"/>
    <w:rsid w:val="00D6415D"/>
    <w:rsid w:val="00D70A3D"/>
    <w:rsid w:val="00D715EC"/>
    <w:rsid w:val="00D74C02"/>
    <w:rsid w:val="00D75B66"/>
    <w:rsid w:val="00D76D3D"/>
    <w:rsid w:val="00D805D0"/>
    <w:rsid w:val="00D81378"/>
    <w:rsid w:val="00D82B10"/>
    <w:rsid w:val="00D83A65"/>
    <w:rsid w:val="00D8469C"/>
    <w:rsid w:val="00D93BAE"/>
    <w:rsid w:val="00D9543B"/>
    <w:rsid w:val="00DA10E2"/>
    <w:rsid w:val="00DA2381"/>
    <w:rsid w:val="00DA4390"/>
    <w:rsid w:val="00DA5877"/>
    <w:rsid w:val="00DB355A"/>
    <w:rsid w:val="00DB6437"/>
    <w:rsid w:val="00DC20BF"/>
    <w:rsid w:val="00DC4072"/>
    <w:rsid w:val="00DC7D15"/>
    <w:rsid w:val="00DD758B"/>
    <w:rsid w:val="00DE1B25"/>
    <w:rsid w:val="00DE47DD"/>
    <w:rsid w:val="00DF0BDC"/>
    <w:rsid w:val="00DF5AE9"/>
    <w:rsid w:val="00DF683B"/>
    <w:rsid w:val="00E00F53"/>
    <w:rsid w:val="00E01C27"/>
    <w:rsid w:val="00E04DF6"/>
    <w:rsid w:val="00E10B02"/>
    <w:rsid w:val="00E1156B"/>
    <w:rsid w:val="00E15446"/>
    <w:rsid w:val="00E25A57"/>
    <w:rsid w:val="00E371B5"/>
    <w:rsid w:val="00E41EA3"/>
    <w:rsid w:val="00E425A8"/>
    <w:rsid w:val="00E54060"/>
    <w:rsid w:val="00E56595"/>
    <w:rsid w:val="00E56E90"/>
    <w:rsid w:val="00E57329"/>
    <w:rsid w:val="00E64904"/>
    <w:rsid w:val="00E664CE"/>
    <w:rsid w:val="00E717E5"/>
    <w:rsid w:val="00E73DFF"/>
    <w:rsid w:val="00E751FD"/>
    <w:rsid w:val="00E805A7"/>
    <w:rsid w:val="00E829D4"/>
    <w:rsid w:val="00E90398"/>
    <w:rsid w:val="00E91B58"/>
    <w:rsid w:val="00E92FEA"/>
    <w:rsid w:val="00E94F63"/>
    <w:rsid w:val="00E95CCB"/>
    <w:rsid w:val="00E96F8D"/>
    <w:rsid w:val="00EB060B"/>
    <w:rsid w:val="00EB187E"/>
    <w:rsid w:val="00EB4073"/>
    <w:rsid w:val="00EB4EC8"/>
    <w:rsid w:val="00EB5AEA"/>
    <w:rsid w:val="00EC0C94"/>
    <w:rsid w:val="00EC5F75"/>
    <w:rsid w:val="00EC62B7"/>
    <w:rsid w:val="00ED1EFC"/>
    <w:rsid w:val="00ED3541"/>
    <w:rsid w:val="00ED65C2"/>
    <w:rsid w:val="00EE0825"/>
    <w:rsid w:val="00EE2F84"/>
    <w:rsid w:val="00EE3428"/>
    <w:rsid w:val="00EF2338"/>
    <w:rsid w:val="00EF37EF"/>
    <w:rsid w:val="00EF6126"/>
    <w:rsid w:val="00EF7BCF"/>
    <w:rsid w:val="00F1073E"/>
    <w:rsid w:val="00F20B05"/>
    <w:rsid w:val="00F214A1"/>
    <w:rsid w:val="00F312C7"/>
    <w:rsid w:val="00F32515"/>
    <w:rsid w:val="00F34247"/>
    <w:rsid w:val="00F34A8A"/>
    <w:rsid w:val="00F36A4F"/>
    <w:rsid w:val="00F4493D"/>
    <w:rsid w:val="00F4558D"/>
    <w:rsid w:val="00F45912"/>
    <w:rsid w:val="00F46F25"/>
    <w:rsid w:val="00F51CCA"/>
    <w:rsid w:val="00F52B2E"/>
    <w:rsid w:val="00F57F21"/>
    <w:rsid w:val="00F6289E"/>
    <w:rsid w:val="00F6294F"/>
    <w:rsid w:val="00F816B2"/>
    <w:rsid w:val="00F8483E"/>
    <w:rsid w:val="00F8634D"/>
    <w:rsid w:val="00F921C2"/>
    <w:rsid w:val="00F94CC1"/>
    <w:rsid w:val="00FA11FE"/>
    <w:rsid w:val="00FA3632"/>
    <w:rsid w:val="00FA43E7"/>
    <w:rsid w:val="00FA474B"/>
    <w:rsid w:val="00FA4B9C"/>
    <w:rsid w:val="00FB036E"/>
    <w:rsid w:val="00FB3A4E"/>
    <w:rsid w:val="00FC59F8"/>
    <w:rsid w:val="00FC798B"/>
    <w:rsid w:val="00FD407B"/>
    <w:rsid w:val="00FD76AF"/>
    <w:rsid w:val="00FE5D1B"/>
    <w:rsid w:val="00FF2E7E"/>
    <w:rsid w:val="00FF38D3"/>
    <w:rsid w:val="00FF4EC3"/>
    <w:rsid w:val="02023AF0"/>
    <w:rsid w:val="03D269DB"/>
    <w:rsid w:val="05222FC0"/>
    <w:rsid w:val="06E6A56B"/>
    <w:rsid w:val="07763D92"/>
    <w:rsid w:val="0F3207A2"/>
    <w:rsid w:val="0FAF25F7"/>
    <w:rsid w:val="10785B07"/>
    <w:rsid w:val="11E85797"/>
    <w:rsid w:val="13346F64"/>
    <w:rsid w:val="17CABBD9"/>
    <w:rsid w:val="1B3874E9"/>
    <w:rsid w:val="20FB809C"/>
    <w:rsid w:val="23C833CB"/>
    <w:rsid w:val="26B62A8A"/>
    <w:rsid w:val="27B610B4"/>
    <w:rsid w:val="2D01490A"/>
    <w:rsid w:val="30F88AF6"/>
    <w:rsid w:val="357DFFE9"/>
    <w:rsid w:val="3B41BDA3"/>
    <w:rsid w:val="3DFF5DEB"/>
    <w:rsid w:val="3E6E2695"/>
    <w:rsid w:val="3E85173E"/>
    <w:rsid w:val="491367C0"/>
    <w:rsid w:val="49709C00"/>
    <w:rsid w:val="49E6F62D"/>
    <w:rsid w:val="509677AE"/>
    <w:rsid w:val="5D5D1933"/>
    <w:rsid w:val="5F5FD4E4"/>
    <w:rsid w:val="62E7A91D"/>
    <w:rsid w:val="69ED4767"/>
    <w:rsid w:val="6A875C58"/>
    <w:rsid w:val="6D7B2A83"/>
    <w:rsid w:val="6E22149D"/>
    <w:rsid w:val="76510368"/>
    <w:rsid w:val="78BDB5EC"/>
    <w:rsid w:val="7BDC5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EB1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EF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A077C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ED1EFC"/>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
    <w:semiHidden/>
    <w:unhideWhenUsed/>
    <w:qFormat/>
    <w:rsid w:val="0046672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D1EFC"/>
    <w:rPr>
      <w:rFonts w:ascii="Arial" w:eastAsia="Times New Roman" w:hAnsi="Arial" w:cs="Arial"/>
      <w:b/>
      <w:bCs/>
      <w:sz w:val="26"/>
      <w:szCs w:val="26"/>
    </w:rPr>
  </w:style>
  <w:style w:type="paragraph" w:styleId="BodyText">
    <w:name w:val="Body Text"/>
    <w:basedOn w:val="Normal"/>
    <w:link w:val="BodyTextChar"/>
    <w:semiHidden/>
    <w:rsid w:val="00ED1EFC"/>
    <w:pPr>
      <w:spacing w:after="120"/>
    </w:pPr>
  </w:style>
  <w:style w:type="character" w:customStyle="1" w:styleId="BodyTextChar">
    <w:name w:val="Body Text Char"/>
    <w:basedOn w:val="DefaultParagraphFont"/>
    <w:link w:val="BodyText"/>
    <w:semiHidden/>
    <w:rsid w:val="00ED1EFC"/>
    <w:rPr>
      <w:rFonts w:ascii="Times New Roman" w:eastAsia="Times New Roman" w:hAnsi="Times New Roman" w:cs="Times New Roman"/>
      <w:sz w:val="24"/>
      <w:szCs w:val="24"/>
    </w:rPr>
  </w:style>
  <w:style w:type="paragraph" w:styleId="Header">
    <w:name w:val="header"/>
    <w:basedOn w:val="Normal"/>
    <w:link w:val="HeaderChar"/>
    <w:semiHidden/>
    <w:rsid w:val="00ED1EFC"/>
    <w:pPr>
      <w:tabs>
        <w:tab w:val="center" w:pos="4153"/>
        <w:tab w:val="right" w:pos="8306"/>
      </w:tabs>
    </w:pPr>
  </w:style>
  <w:style w:type="character" w:customStyle="1" w:styleId="HeaderChar">
    <w:name w:val="Header Char"/>
    <w:basedOn w:val="DefaultParagraphFont"/>
    <w:link w:val="Header"/>
    <w:semiHidden/>
    <w:rsid w:val="00ED1EFC"/>
    <w:rPr>
      <w:rFonts w:ascii="Times New Roman" w:eastAsia="Times New Roman" w:hAnsi="Times New Roman" w:cs="Times New Roman"/>
      <w:sz w:val="24"/>
      <w:szCs w:val="24"/>
    </w:rPr>
  </w:style>
  <w:style w:type="paragraph" w:customStyle="1" w:styleId="NormalList">
    <w:name w:val="Normal List"/>
    <w:basedOn w:val="Normal"/>
    <w:qFormat/>
    <w:rsid w:val="00ED1EFC"/>
    <w:pPr>
      <w:numPr>
        <w:numId w:val="1"/>
      </w:numPr>
      <w:spacing w:before="120"/>
      <w:jc w:val="both"/>
    </w:pPr>
    <w:rPr>
      <w:rFonts w:asciiTheme="minorHAnsi" w:eastAsiaTheme="minorHAnsi" w:hAnsiTheme="minorHAnsi"/>
      <w:sz w:val="22"/>
      <w:szCs w:val="22"/>
    </w:rPr>
  </w:style>
  <w:style w:type="paragraph" w:customStyle="1" w:styleId="NormalSublist">
    <w:name w:val="Normal Sublist"/>
    <w:basedOn w:val="NormalList"/>
    <w:qFormat/>
    <w:rsid w:val="00ED1EFC"/>
    <w:pPr>
      <w:numPr>
        <w:ilvl w:val="1"/>
      </w:numPr>
    </w:pPr>
  </w:style>
  <w:style w:type="paragraph" w:styleId="Footer">
    <w:name w:val="footer"/>
    <w:basedOn w:val="Normal"/>
    <w:link w:val="FooterChar"/>
    <w:uiPriority w:val="99"/>
    <w:unhideWhenUsed/>
    <w:rsid w:val="00ED1EFC"/>
    <w:pPr>
      <w:tabs>
        <w:tab w:val="center" w:pos="4680"/>
        <w:tab w:val="right" w:pos="9360"/>
      </w:tabs>
    </w:pPr>
  </w:style>
  <w:style w:type="character" w:customStyle="1" w:styleId="FooterChar">
    <w:name w:val="Footer Char"/>
    <w:basedOn w:val="DefaultParagraphFont"/>
    <w:link w:val="Footer"/>
    <w:uiPriority w:val="99"/>
    <w:rsid w:val="00ED1EFC"/>
    <w:rPr>
      <w:rFonts w:ascii="Times New Roman" w:eastAsia="Times New Roman" w:hAnsi="Times New Roman" w:cs="Times New Roman"/>
      <w:sz w:val="24"/>
      <w:szCs w:val="24"/>
    </w:rPr>
  </w:style>
  <w:style w:type="paragraph" w:styleId="ListParagraph">
    <w:name w:val="List Paragraph"/>
    <w:aliases w:val="Numbered List Paragraph,References,Numbered Paragraph,Main numbered paragraph,Colorful List - Accent 11,List_Paragraph,Multilevel para_II,List Paragraph1,Akapit z listą BS,Bullet1,List Paragraph 1,Bullets,123 List Paragraph,Liste 1,PAD,Ha"/>
    <w:basedOn w:val="Normal"/>
    <w:link w:val="ListParagraphChar"/>
    <w:uiPriority w:val="34"/>
    <w:qFormat/>
    <w:rsid w:val="00ED1EFC"/>
    <w:pPr>
      <w:ind w:left="720"/>
      <w:contextualSpacing/>
    </w:pPr>
  </w:style>
  <w:style w:type="paragraph" w:styleId="CommentText">
    <w:name w:val="annotation text"/>
    <w:basedOn w:val="Normal"/>
    <w:link w:val="CommentTextChar"/>
    <w:uiPriority w:val="99"/>
    <w:unhideWhenUsed/>
    <w:rsid w:val="00E717E5"/>
    <w:rPr>
      <w:sz w:val="20"/>
      <w:szCs w:val="20"/>
    </w:rPr>
  </w:style>
  <w:style w:type="character" w:customStyle="1" w:styleId="CommentTextChar">
    <w:name w:val="Comment Text Char"/>
    <w:basedOn w:val="DefaultParagraphFont"/>
    <w:link w:val="CommentText"/>
    <w:uiPriority w:val="99"/>
    <w:rsid w:val="00E717E5"/>
    <w:rPr>
      <w:rFonts w:ascii="Times New Roman" w:eastAsia="Times New Roman" w:hAnsi="Times New Roman" w:cs="Times New Roman"/>
      <w:sz w:val="20"/>
      <w:szCs w:val="20"/>
    </w:rPr>
  </w:style>
  <w:style w:type="paragraph" w:styleId="ListBullet2">
    <w:name w:val="List Bullet 2"/>
    <w:basedOn w:val="Normal"/>
    <w:autoRedefine/>
    <w:rsid w:val="00E717E5"/>
    <w:pPr>
      <w:numPr>
        <w:numId w:val="4"/>
      </w:numPr>
      <w:jc w:val="both"/>
    </w:pPr>
    <w:rPr>
      <w:lang w:val="ru-RU"/>
    </w:rPr>
  </w:style>
  <w:style w:type="character" w:styleId="CommentReference">
    <w:name w:val="annotation reference"/>
    <w:basedOn w:val="DefaultParagraphFont"/>
    <w:uiPriority w:val="99"/>
    <w:unhideWhenUsed/>
    <w:rsid w:val="00E717E5"/>
    <w:rPr>
      <w:sz w:val="16"/>
      <w:szCs w:val="16"/>
    </w:rPr>
  </w:style>
  <w:style w:type="character" w:customStyle="1" w:styleId="Heading2Char">
    <w:name w:val="Heading 2 Char"/>
    <w:basedOn w:val="DefaultParagraphFont"/>
    <w:link w:val="Heading2"/>
    <w:uiPriority w:val="9"/>
    <w:rsid w:val="00A077CB"/>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A07445"/>
    <w:rPr>
      <w:b/>
      <w:bCs/>
    </w:rPr>
  </w:style>
  <w:style w:type="character" w:customStyle="1" w:styleId="CommentSubjectChar">
    <w:name w:val="Comment Subject Char"/>
    <w:basedOn w:val="CommentTextChar"/>
    <w:link w:val="CommentSubject"/>
    <w:uiPriority w:val="99"/>
    <w:semiHidden/>
    <w:rsid w:val="00A07445"/>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semiHidden/>
    <w:rsid w:val="0046672A"/>
    <w:rPr>
      <w:rFonts w:asciiTheme="majorHAnsi" w:eastAsiaTheme="majorEastAsia" w:hAnsiTheme="majorHAnsi" w:cstheme="majorBidi"/>
      <w:color w:val="2F5496" w:themeColor="accent1" w:themeShade="BF"/>
      <w:sz w:val="24"/>
      <w:szCs w:val="24"/>
    </w:rPr>
  </w:style>
  <w:style w:type="character" w:styleId="Strong">
    <w:name w:val="Strong"/>
    <w:basedOn w:val="DefaultParagraphFont"/>
    <w:uiPriority w:val="22"/>
    <w:qFormat/>
    <w:rsid w:val="0046672A"/>
    <w:rPr>
      <w:b/>
      <w:bCs/>
    </w:rPr>
  </w:style>
  <w:style w:type="paragraph" w:styleId="NormalWeb">
    <w:name w:val="Normal (Web)"/>
    <w:basedOn w:val="Normal"/>
    <w:uiPriority w:val="99"/>
    <w:unhideWhenUsed/>
    <w:rsid w:val="0046672A"/>
    <w:pPr>
      <w:spacing w:before="100" w:beforeAutospacing="1" w:after="100" w:afterAutospacing="1"/>
    </w:pPr>
  </w:style>
  <w:style w:type="character" w:styleId="Hyperlink">
    <w:name w:val="Hyperlink"/>
    <w:basedOn w:val="DefaultParagraphFont"/>
    <w:uiPriority w:val="99"/>
    <w:semiHidden/>
    <w:unhideWhenUsed/>
    <w:rsid w:val="0046672A"/>
    <w:rPr>
      <w:color w:val="0000FF"/>
      <w:u w:val="single"/>
    </w:rPr>
  </w:style>
  <w:style w:type="character" w:styleId="Emphasis">
    <w:name w:val="Emphasis"/>
    <w:basedOn w:val="DefaultParagraphFont"/>
    <w:uiPriority w:val="20"/>
    <w:qFormat/>
    <w:rsid w:val="0046672A"/>
    <w:rPr>
      <w:i/>
      <w:iCs/>
    </w:rPr>
  </w:style>
  <w:style w:type="paragraph" w:styleId="FootnoteText">
    <w:name w:val="footnote text"/>
    <w:aliases w:val=" Char,A,Boston 10,Char,DNV-FT,F,FN,Font: Geneva 9,Footnote Text Char Char Char,Footnote Text Char1 Char,Footnote Text Char2,Footnote Text Char2 Char Char Char,Footnote text,Fußnote,Geneva 9,f,fn,foot note text,footnote text,ft"/>
    <w:basedOn w:val="Normal"/>
    <w:link w:val="FootnoteTextChar"/>
    <w:uiPriority w:val="99"/>
    <w:unhideWhenUsed/>
    <w:qFormat/>
    <w:rsid w:val="001E3877"/>
    <w:rPr>
      <w:sz w:val="20"/>
      <w:szCs w:val="20"/>
    </w:rPr>
  </w:style>
  <w:style w:type="character" w:customStyle="1" w:styleId="FootnoteTextChar">
    <w:name w:val="Footnote Text Char"/>
    <w:aliases w:val=" Char Char,A Char,Boston 10 Char,Char Char,DNV-FT Char,F Char,FN Char,Font: Geneva 9 Char,Footnote Text Char Char Char Char,Footnote Text Char1 Char Char,Footnote Text Char2 Char,Footnote Text Char2 Char Char Char Char,Fußnote Char"/>
    <w:basedOn w:val="DefaultParagraphFont"/>
    <w:link w:val="FootnoteText"/>
    <w:uiPriority w:val="99"/>
    <w:qFormat/>
    <w:rsid w:val="001E3877"/>
    <w:rPr>
      <w:rFonts w:ascii="Times New Roman" w:eastAsia="Times New Roman" w:hAnsi="Times New Roman" w:cs="Times New Roman"/>
      <w:sz w:val="20"/>
      <w:szCs w:val="20"/>
    </w:rPr>
  </w:style>
  <w:style w:type="character" w:styleId="FootnoteReference">
    <w:name w:val="footnote reference"/>
    <w:aliases w:val=" BVI fnr,(NECG) Footnote Reference,16 Point,BVI fnr,Char Char Char Char Car Char,Footnote Ref in FtNote,Footnote Reference Number,Ref,SUPERS,Superscript 6 Point,de nota al pie,footnote ref,fr,ftref,referencia nota al pie"/>
    <w:basedOn w:val="DefaultParagraphFont"/>
    <w:link w:val="CarattereCarattereCharCharCharCharCharCharZchn"/>
    <w:uiPriority w:val="99"/>
    <w:unhideWhenUsed/>
    <w:qFormat/>
    <w:rsid w:val="001E3877"/>
    <w:rPr>
      <w:vertAlign w:val="superscript"/>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Akapit z listą BS Char,Bullet1 Char"/>
    <w:link w:val="ListParagraph"/>
    <w:uiPriority w:val="34"/>
    <w:qFormat/>
    <w:locked/>
    <w:rsid w:val="00F36A4F"/>
    <w:rPr>
      <w:rFonts w:ascii="Times New Roman" w:eastAsia="Times New Roman" w:hAnsi="Times New Roman" w:cs="Times New Roman"/>
      <w:sz w:val="24"/>
      <w:szCs w:val="24"/>
    </w:rPr>
  </w:style>
  <w:style w:type="paragraph" w:customStyle="1" w:styleId="BankNormal">
    <w:name w:val="BankNormal"/>
    <w:basedOn w:val="Normal"/>
    <w:link w:val="BankNormalChar"/>
    <w:rsid w:val="00660243"/>
    <w:pPr>
      <w:spacing w:after="240" w:line="240" w:lineRule="atLeast"/>
    </w:pPr>
    <w:rPr>
      <w:b/>
      <w:bCs/>
      <w:color w:val="000000"/>
      <w:sz w:val="22"/>
      <w:szCs w:val="22"/>
      <w:lang w:val="en-GB" w:eastAsia="ru-RU"/>
    </w:rPr>
  </w:style>
  <w:style w:type="character" w:customStyle="1" w:styleId="BankNormalChar">
    <w:name w:val="BankNormal Char"/>
    <w:link w:val="BankNormal"/>
    <w:rsid w:val="00660243"/>
    <w:rPr>
      <w:rFonts w:ascii="Times New Roman" w:eastAsia="Times New Roman" w:hAnsi="Times New Roman" w:cs="Times New Roman"/>
      <w:b/>
      <w:bCs/>
      <w:color w:val="000000"/>
      <w:lang w:val="en-GB" w:eastAsia="ru-RU"/>
    </w:rPr>
  </w:style>
  <w:style w:type="paragraph" w:customStyle="1" w:styleId="para1">
    <w:name w:val="para1"/>
    <w:basedOn w:val="Normal"/>
    <w:qFormat/>
    <w:rsid w:val="00BE1C25"/>
    <w:pPr>
      <w:jc w:val="both"/>
    </w:pPr>
  </w:style>
  <w:style w:type="paragraph" w:customStyle="1" w:styleId="CarattereCarattereCharCharCharCharCharCharZchn">
    <w:name w:val="Carattere Carattere Char Char Char Char Char Char Zchn"/>
    <w:aliases w:val="Carattere Carattere Char Char Char Char Char Char Char Zchn,Char Char Char Char Char Char Char Char Zchn,ftref Char Char Char Char Char Char Zchn,ftref Char Char Char1 Zchn"/>
    <w:basedOn w:val="Normal"/>
    <w:next w:val="Normal"/>
    <w:link w:val="FootnoteReference"/>
    <w:uiPriority w:val="99"/>
    <w:rsid w:val="003F4381"/>
    <w:pPr>
      <w:spacing w:after="160" w:line="240" w:lineRule="exact"/>
    </w:pPr>
    <w:rPr>
      <w:rFonts w:asciiTheme="minorHAnsi" w:eastAsiaTheme="minorHAnsi" w:hAnsiTheme="minorHAnsi" w:cstheme="minorBidi"/>
      <w:sz w:val="22"/>
      <w:szCs w:val="22"/>
      <w:vertAlign w:val="superscript"/>
    </w:rPr>
  </w:style>
  <w:style w:type="paragraph" w:customStyle="1" w:styleId="paragraph">
    <w:name w:val="paragraph"/>
    <w:basedOn w:val="Normal"/>
    <w:rsid w:val="00EB5AEA"/>
    <w:pPr>
      <w:spacing w:before="100" w:beforeAutospacing="1" w:after="100" w:afterAutospacing="1"/>
    </w:pPr>
  </w:style>
  <w:style w:type="character" w:customStyle="1" w:styleId="normaltextrun">
    <w:name w:val="normaltextrun"/>
    <w:basedOn w:val="DefaultParagraphFont"/>
    <w:rsid w:val="00EB5AEA"/>
  </w:style>
  <w:style w:type="character" w:customStyle="1" w:styleId="eop">
    <w:name w:val="eop"/>
    <w:basedOn w:val="DefaultParagraphFont"/>
    <w:rsid w:val="00EB5AEA"/>
  </w:style>
  <w:style w:type="paragraph" w:styleId="BalloonText">
    <w:name w:val="Balloon Text"/>
    <w:basedOn w:val="Normal"/>
    <w:link w:val="BalloonTextChar"/>
    <w:uiPriority w:val="99"/>
    <w:semiHidden/>
    <w:unhideWhenUsed/>
    <w:rsid w:val="009411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19D"/>
    <w:rPr>
      <w:rFonts w:ascii="Segoe UI" w:eastAsia="Times New Roman" w:hAnsi="Segoe UI" w:cs="Segoe UI"/>
      <w:sz w:val="18"/>
      <w:szCs w:val="18"/>
    </w:rPr>
  </w:style>
  <w:style w:type="paragraph" w:customStyle="1" w:styleId="pf0">
    <w:name w:val="pf0"/>
    <w:basedOn w:val="Normal"/>
    <w:rsid w:val="00C77DE5"/>
    <w:pPr>
      <w:spacing w:before="100" w:beforeAutospacing="1" w:after="100" w:afterAutospacing="1"/>
    </w:pPr>
  </w:style>
  <w:style w:type="character" w:customStyle="1" w:styleId="cf01">
    <w:name w:val="cf01"/>
    <w:basedOn w:val="DefaultParagraphFont"/>
    <w:rsid w:val="00C77DE5"/>
    <w:rPr>
      <w:rFonts w:ascii="Segoe UI" w:hAnsi="Segoe UI" w:cs="Segoe UI" w:hint="default"/>
      <w:sz w:val="18"/>
      <w:szCs w:val="18"/>
    </w:rPr>
  </w:style>
  <w:style w:type="paragraph" w:styleId="Revision">
    <w:name w:val="Revision"/>
    <w:hidden/>
    <w:uiPriority w:val="99"/>
    <w:semiHidden/>
    <w:rsid w:val="00F51CCA"/>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D70A3D"/>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345B19"/>
    <w:pPr>
      <w:spacing w:after="120" w:line="480" w:lineRule="auto"/>
      <w:jc w:val="both"/>
    </w:pPr>
  </w:style>
  <w:style w:type="character" w:customStyle="1" w:styleId="BodyText2Char">
    <w:name w:val="Body Text 2 Char"/>
    <w:basedOn w:val="DefaultParagraphFont"/>
    <w:link w:val="BodyText2"/>
    <w:rsid w:val="00345B19"/>
    <w:rPr>
      <w:rFonts w:ascii="Times New Roman" w:eastAsia="Times New Roman" w:hAnsi="Times New Roman" w:cs="Times New Roman"/>
      <w:sz w:val="24"/>
      <w:szCs w:val="24"/>
    </w:rPr>
  </w:style>
  <w:style w:type="character" w:customStyle="1" w:styleId="jlqj4b">
    <w:name w:val="jlqj4b"/>
    <w:basedOn w:val="DefaultParagraphFont"/>
    <w:rsid w:val="00345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327462">
      <w:bodyDiv w:val="1"/>
      <w:marLeft w:val="0"/>
      <w:marRight w:val="0"/>
      <w:marTop w:val="0"/>
      <w:marBottom w:val="0"/>
      <w:divBdr>
        <w:top w:val="none" w:sz="0" w:space="0" w:color="auto"/>
        <w:left w:val="none" w:sz="0" w:space="0" w:color="auto"/>
        <w:bottom w:val="none" w:sz="0" w:space="0" w:color="auto"/>
        <w:right w:val="none" w:sz="0" w:space="0" w:color="auto"/>
      </w:divBdr>
    </w:div>
    <w:div w:id="708342242">
      <w:bodyDiv w:val="1"/>
      <w:marLeft w:val="0"/>
      <w:marRight w:val="0"/>
      <w:marTop w:val="0"/>
      <w:marBottom w:val="0"/>
      <w:divBdr>
        <w:top w:val="none" w:sz="0" w:space="0" w:color="auto"/>
        <w:left w:val="none" w:sz="0" w:space="0" w:color="auto"/>
        <w:bottom w:val="none" w:sz="0" w:space="0" w:color="auto"/>
        <w:right w:val="none" w:sz="0" w:space="0" w:color="auto"/>
      </w:divBdr>
    </w:div>
    <w:div w:id="978339335">
      <w:bodyDiv w:val="1"/>
      <w:marLeft w:val="0"/>
      <w:marRight w:val="0"/>
      <w:marTop w:val="0"/>
      <w:marBottom w:val="0"/>
      <w:divBdr>
        <w:top w:val="none" w:sz="0" w:space="0" w:color="auto"/>
        <w:left w:val="none" w:sz="0" w:space="0" w:color="auto"/>
        <w:bottom w:val="none" w:sz="0" w:space="0" w:color="auto"/>
        <w:right w:val="none" w:sz="0" w:space="0" w:color="auto"/>
      </w:divBdr>
    </w:div>
    <w:div w:id="1024406975">
      <w:bodyDiv w:val="1"/>
      <w:marLeft w:val="0"/>
      <w:marRight w:val="0"/>
      <w:marTop w:val="0"/>
      <w:marBottom w:val="0"/>
      <w:divBdr>
        <w:top w:val="none" w:sz="0" w:space="0" w:color="auto"/>
        <w:left w:val="none" w:sz="0" w:space="0" w:color="auto"/>
        <w:bottom w:val="none" w:sz="0" w:space="0" w:color="auto"/>
        <w:right w:val="none" w:sz="0" w:space="0" w:color="auto"/>
      </w:divBdr>
    </w:div>
    <w:div w:id="1130052793">
      <w:bodyDiv w:val="1"/>
      <w:marLeft w:val="0"/>
      <w:marRight w:val="0"/>
      <w:marTop w:val="0"/>
      <w:marBottom w:val="0"/>
      <w:divBdr>
        <w:top w:val="none" w:sz="0" w:space="0" w:color="auto"/>
        <w:left w:val="none" w:sz="0" w:space="0" w:color="auto"/>
        <w:bottom w:val="none" w:sz="0" w:space="0" w:color="auto"/>
        <w:right w:val="none" w:sz="0" w:space="0" w:color="auto"/>
      </w:divBdr>
      <w:divsChild>
        <w:div w:id="1475172276">
          <w:marLeft w:val="0"/>
          <w:marRight w:val="0"/>
          <w:marTop w:val="0"/>
          <w:marBottom w:val="0"/>
          <w:divBdr>
            <w:top w:val="single" w:sz="6" w:space="8" w:color="DDDDDD"/>
            <w:left w:val="single" w:sz="6" w:space="11" w:color="DDDDDD"/>
            <w:bottom w:val="single" w:sz="6" w:space="8" w:color="DDDDDD"/>
            <w:right w:val="single" w:sz="6" w:space="11" w:color="DDDDDD"/>
          </w:divBdr>
        </w:div>
      </w:divsChild>
    </w:div>
    <w:div w:id="1222785128">
      <w:bodyDiv w:val="1"/>
      <w:marLeft w:val="0"/>
      <w:marRight w:val="0"/>
      <w:marTop w:val="0"/>
      <w:marBottom w:val="0"/>
      <w:divBdr>
        <w:top w:val="none" w:sz="0" w:space="0" w:color="auto"/>
        <w:left w:val="none" w:sz="0" w:space="0" w:color="auto"/>
        <w:bottom w:val="none" w:sz="0" w:space="0" w:color="auto"/>
        <w:right w:val="none" w:sz="0" w:space="0" w:color="auto"/>
      </w:divBdr>
    </w:div>
    <w:div w:id="1461920332">
      <w:bodyDiv w:val="1"/>
      <w:marLeft w:val="0"/>
      <w:marRight w:val="0"/>
      <w:marTop w:val="0"/>
      <w:marBottom w:val="0"/>
      <w:divBdr>
        <w:top w:val="none" w:sz="0" w:space="0" w:color="auto"/>
        <w:left w:val="none" w:sz="0" w:space="0" w:color="auto"/>
        <w:bottom w:val="none" w:sz="0" w:space="0" w:color="auto"/>
        <w:right w:val="none" w:sz="0" w:space="0" w:color="auto"/>
      </w:divBdr>
    </w:div>
    <w:div w:id="1762793268">
      <w:bodyDiv w:val="1"/>
      <w:marLeft w:val="0"/>
      <w:marRight w:val="0"/>
      <w:marTop w:val="0"/>
      <w:marBottom w:val="0"/>
      <w:divBdr>
        <w:top w:val="none" w:sz="0" w:space="0" w:color="auto"/>
        <w:left w:val="none" w:sz="0" w:space="0" w:color="auto"/>
        <w:bottom w:val="none" w:sz="0" w:space="0" w:color="auto"/>
        <w:right w:val="none" w:sz="0" w:space="0" w:color="auto"/>
      </w:divBdr>
    </w:div>
    <w:div w:id="194190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B64AC-5D5F-4E68-800B-E0AF60AE5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E8D362-24FA-4F13-ABE2-CF037DF8F57C}">
  <ds:schemaRefs>
    <ds:schemaRef ds:uri="http://schemas.microsoft.com/sharepoint/v3/contenttype/forms"/>
  </ds:schemaRefs>
</ds:datastoreItem>
</file>

<file path=customXml/itemProps3.xml><?xml version="1.0" encoding="utf-8"?>
<ds:datastoreItem xmlns:ds="http://schemas.openxmlformats.org/officeDocument/2006/customXml" ds:itemID="{CA6C22B8-B360-44E7-8414-4B024E9422B4}">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4.xml><?xml version="1.0" encoding="utf-8"?>
<ds:datastoreItem xmlns:ds="http://schemas.openxmlformats.org/officeDocument/2006/customXml" ds:itemID="{CBEBB2AF-555B-4DFA-B419-CB222F452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1619</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2024-12-26T20:11:00Z</dcterms:created>
  <dcterms:modified xsi:type="dcterms:W3CDTF">2025-01-03T09:28:00Z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