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AAA" w:rsidRDefault="00D812B8">
      <w:pPr>
        <w:spacing w:after="150"/>
      </w:pPr>
      <w:bookmarkStart w:id="0" w:name="_GoBack"/>
      <w:bookmarkEnd w:id="0"/>
      <w:r>
        <w:rPr>
          <w:color w:val="000000"/>
        </w:rPr>
        <w:t xml:space="preserve">На </w:t>
      </w:r>
      <w:proofErr w:type="spellStart"/>
      <w:r>
        <w:rPr>
          <w:color w:val="000000"/>
        </w:rPr>
        <w:t>основу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12. </w:t>
      </w:r>
      <w:proofErr w:type="spellStart"/>
      <w:r>
        <w:rPr>
          <w:color w:val="000000"/>
        </w:rPr>
        <w:t>став</w:t>
      </w:r>
      <w:proofErr w:type="spellEnd"/>
      <w:r>
        <w:rPr>
          <w:color w:val="000000"/>
        </w:rPr>
        <w:t xml:space="preserve"> 4. </w:t>
      </w:r>
      <w:proofErr w:type="spellStart"/>
      <w:r>
        <w:rPr>
          <w:color w:val="000000"/>
        </w:rPr>
        <w:t>Уредбе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јединственој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тарифи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наплаћују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накнаде</w:t>
      </w:r>
      <w:proofErr w:type="spellEnd"/>
      <w:r>
        <w:rPr>
          <w:color w:val="000000"/>
        </w:rPr>
        <w:t xml:space="preserve"> за </w:t>
      </w:r>
      <w:proofErr w:type="spellStart"/>
      <w:r>
        <w:rPr>
          <w:color w:val="000000"/>
        </w:rPr>
        <w:t>услуге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врши</w:t>
      </w:r>
      <w:proofErr w:type="spellEnd"/>
      <w:r>
        <w:rPr>
          <w:color w:val="000000"/>
        </w:rPr>
        <w:t xml:space="preserve"> Управа за трезор („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</w:t>
      </w:r>
      <w:r>
        <w:rPr>
          <w:color w:val="000000"/>
        </w:rPr>
        <w:t xml:space="preserve">РС”, </w:t>
      </w:r>
      <w:proofErr w:type="spellStart"/>
      <w:r>
        <w:rPr>
          <w:color w:val="000000"/>
        </w:rPr>
        <w:t>брoj</w:t>
      </w:r>
      <w:proofErr w:type="spellEnd"/>
      <w:r>
        <w:rPr>
          <w:color w:val="000000"/>
        </w:rPr>
        <w:t xml:space="preserve"> 25/23) и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17. </w:t>
      </w:r>
      <w:proofErr w:type="spellStart"/>
      <w:r>
        <w:rPr>
          <w:color w:val="000000"/>
        </w:rPr>
        <w:t>став</w:t>
      </w:r>
      <w:proofErr w:type="spellEnd"/>
      <w:r>
        <w:rPr>
          <w:color w:val="000000"/>
        </w:rPr>
        <w:t xml:space="preserve"> 4. и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24. </w:t>
      </w:r>
      <w:proofErr w:type="spellStart"/>
      <w:r>
        <w:rPr>
          <w:color w:val="000000"/>
        </w:rPr>
        <w:t>Закона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Влади</w:t>
      </w:r>
      <w:proofErr w:type="spellEnd"/>
      <w:r>
        <w:rPr>
          <w:color w:val="000000"/>
        </w:rPr>
        <w:t xml:space="preserve"> („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РС”, </w:t>
      </w:r>
      <w:proofErr w:type="spellStart"/>
      <w:r>
        <w:rPr>
          <w:color w:val="000000"/>
        </w:rPr>
        <w:t>бр</w:t>
      </w:r>
      <w:proofErr w:type="spellEnd"/>
      <w:r>
        <w:rPr>
          <w:color w:val="000000"/>
        </w:rPr>
        <w:t xml:space="preserve">. 55/05, 71/05 – </w:t>
      </w:r>
      <w:proofErr w:type="spellStart"/>
      <w:r>
        <w:rPr>
          <w:color w:val="000000"/>
        </w:rPr>
        <w:t>исправка</w:t>
      </w:r>
      <w:proofErr w:type="spellEnd"/>
      <w:r>
        <w:rPr>
          <w:color w:val="000000"/>
        </w:rPr>
        <w:t xml:space="preserve">, 101/07, 65/08, 16/11, 68/12 – УС, 72/12, 7/14 – УС, 44/14 и 30/18 – </w:t>
      </w:r>
      <w:proofErr w:type="spellStart"/>
      <w:r>
        <w:rPr>
          <w:color w:val="000000"/>
        </w:rPr>
        <w:t>др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закон</w:t>
      </w:r>
      <w:proofErr w:type="spellEnd"/>
      <w:r>
        <w:rPr>
          <w:color w:val="000000"/>
        </w:rPr>
        <w:t>),</w:t>
      </w:r>
    </w:p>
    <w:p w:rsidR="00790AAA" w:rsidRDefault="00D812B8">
      <w:pPr>
        <w:spacing w:after="150"/>
      </w:pPr>
      <w:proofErr w:type="spellStart"/>
      <w:r>
        <w:rPr>
          <w:color w:val="000000"/>
        </w:rPr>
        <w:t>Министар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финансија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објављује</w:t>
      </w:r>
      <w:proofErr w:type="spellEnd"/>
    </w:p>
    <w:p w:rsidR="00790AAA" w:rsidRDefault="00D812B8">
      <w:pPr>
        <w:spacing w:after="225"/>
        <w:jc w:val="center"/>
      </w:pPr>
      <w:r>
        <w:rPr>
          <w:b/>
          <w:color w:val="000000"/>
        </w:rPr>
        <w:t>УСКЛАЂЕНЕ ДИНАРСКЕ ИЗНОСЕ</w:t>
      </w:r>
    </w:p>
    <w:p w:rsidR="00790AAA" w:rsidRDefault="00D812B8">
      <w:pPr>
        <w:spacing w:after="150"/>
        <w:jc w:val="center"/>
      </w:pPr>
      <w:proofErr w:type="spellStart"/>
      <w:r>
        <w:rPr>
          <w:b/>
          <w:color w:val="000000"/>
        </w:rPr>
        <w:t>накн</w:t>
      </w:r>
      <w:r>
        <w:rPr>
          <w:b/>
          <w:color w:val="000000"/>
        </w:rPr>
        <w:t>ада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из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јединствене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тарифе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по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којој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наплаћују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накнаде</w:t>
      </w:r>
      <w:proofErr w:type="spellEnd"/>
      <w:r>
        <w:rPr>
          <w:b/>
          <w:color w:val="000000"/>
        </w:rPr>
        <w:t xml:space="preserve"> за </w:t>
      </w:r>
      <w:proofErr w:type="spellStart"/>
      <w:r>
        <w:rPr>
          <w:b/>
          <w:color w:val="000000"/>
        </w:rPr>
        <w:t>услуге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које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врши</w:t>
      </w:r>
      <w:proofErr w:type="spellEnd"/>
      <w:r>
        <w:rPr>
          <w:b/>
          <w:color w:val="000000"/>
        </w:rPr>
        <w:t xml:space="preserve"> Управа за трезор</w:t>
      </w:r>
    </w:p>
    <w:p w:rsidR="00790AAA" w:rsidRDefault="00D812B8">
      <w:pPr>
        <w:spacing w:after="150"/>
      </w:pPr>
      <w:r>
        <w:rPr>
          <w:color w:val="000000"/>
        </w:rPr>
        <w:t xml:space="preserve">1. </w:t>
      </w:r>
      <w:proofErr w:type="spellStart"/>
      <w:r>
        <w:rPr>
          <w:color w:val="000000"/>
        </w:rPr>
        <w:t>Динарски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износи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накнада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прописани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Тарифом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саставни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Уредбе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јединственој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тарифи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наплаћују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накнаде</w:t>
      </w:r>
      <w:proofErr w:type="spellEnd"/>
      <w:r>
        <w:rPr>
          <w:color w:val="000000"/>
        </w:rPr>
        <w:t xml:space="preserve"> за </w:t>
      </w:r>
      <w:proofErr w:type="spellStart"/>
      <w:r>
        <w:rPr>
          <w:color w:val="000000"/>
        </w:rPr>
        <w:t>услуге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врши</w:t>
      </w:r>
      <w:proofErr w:type="spellEnd"/>
      <w:r>
        <w:rPr>
          <w:color w:val="000000"/>
        </w:rPr>
        <w:t xml:space="preserve"> Управа за трезор (</w:t>
      </w:r>
      <w:r>
        <w:rPr>
          <w:color w:val="000000"/>
        </w:rPr>
        <w:t>„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РС”, </w:t>
      </w:r>
      <w:proofErr w:type="spellStart"/>
      <w:r>
        <w:rPr>
          <w:color w:val="000000"/>
        </w:rPr>
        <w:t>брoj</w:t>
      </w:r>
      <w:proofErr w:type="spellEnd"/>
      <w:r>
        <w:rPr>
          <w:color w:val="000000"/>
        </w:rPr>
        <w:t xml:space="preserve"> 25/23), </w:t>
      </w:r>
      <w:proofErr w:type="spellStart"/>
      <w:r>
        <w:rPr>
          <w:color w:val="000000"/>
        </w:rPr>
        <w:t>усклађују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годишњим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индексом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потрошачких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цена</w:t>
      </w:r>
      <w:proofErr w:type="spellEnd"/>
      <w:r>
        <w:rPr>
          <w:color w:val="000000"/>
        </w:rPr>
        <w:t xml:space="preserve"> за 2023. </w:t>
      </w:r>
      <w:proofErr w:type="spellStart"/>
      <w:r>
        <w:rPr>
          <w:color w:val="000000"/>
        </w:rPr>
        <w:t>годину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према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подацима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Републичког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завода</w:t>
      </w:r>
      <w:proofErr w:type="spellEnd"/>
      <w:r>
        <w:rPr>
          <w:color w:val="000000"/>
        </w:rPr>
        <w:t xml:space="preserve"> за </w:t>
      </w:r>
      <w:proofErr w:type="spellStart"/>
      <w:r>
        <w:rPr>
          <w:color w:val="000000"/>
        </w:rPr>
        <w:t>статистику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тако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гласе</w:t>
      </w:r>
      <w:proofErr w:type="spellEnd"/>
      <w:r>
        <w:rPr>
          <w:color w:val="000000"/>
        </w:rPr>
        <w:t>: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2910"/>
        <w:gridCol w:w="6218"/>
      </w:tblGrid>
      <w:tr w:rsidR="00790AAA">
        <w:trPr>
          <w:trHeight w:val="45"/>
          <w:tblCellSpacing w:w="0" w:type="auto"/>
        </w:trPr>
        <w:tc>
          <w:tcPr>
            <w:tcW w:w="4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0AAA" w:rsidRDefault="00790AAA"/>
        </w:tc>
        <w:tc>
          <w:tcPr>
            <w:tcW w:w="10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0AAA" w:rsidRDefault="00D812B8">
            <w:pPr>
              <w:spacing w:after="150"/>
            </w:pPr>
            <w:proofErr w:type="spellStart"/>
            <w:r>
              <w:rPr>
                <w:color w:val="000000"/>
              </w:rPr>
              <w:t>усклађени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износ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накнаде</w:t>
            </w:r>
            <w:proofErr w:type="spellEnd"/>
            <w:r>
              <w:rPr>
                <w:color w:val="000000"/>
              </w:rPr>
              <w:t xml:space="preserve"> у </w:t>
            </w:r>
            <w:proofErr w:type="spellStart"/>
            <w:r>
              <w:rPr>
                <w:color w:val="000000"/>
              </w:rPr>
              <w:t>динарима</w:t>
            </w:r>
            <w:proofErr w:type="spellEnd"/>
          </w:p>
        </w:tc>
      </w:tr>
      <w:tr w:rsidR="00790AAA">
        <w:trPr>
          <w:trHeight w:val="45"/>
          <w:tblCellSpacing w:w="0" w:type="auto"/>
        </w:trPr>
        <w:tc>
          <w:tcPr>
            <w:tcW w:w="4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0AAA" w:rsidRDefault="00D812B8">
            <w:pPr>
              <w:spacing w:after="150"/>
            </w:pPr>
            <w:r>
              <w:rPr>
                <w:color w:val="000000"/>
              </w:rPr>
              <w:t xml:space="preserve">1) у </w:t>
            </w:r>
            <w:proofErr w:type="spellStart"/>
            <w:r>
              <w:rPr>
                <w:color w:val="000000"/>
              </w:rPr>
              <w:t>тарифном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броју</w:t>
            </w:r>
            <w:proofErr w:type="spellEnd"/>
            <w:r>
              <w:rPr>
                <w:color w:val="000000"/>
              </w:rPr>
              <w:t xml:space="preserve"> 1.</w:t>
            </w:r>
          </w:p>
        </w:tc>
        <w:tc>
          <w:tcPr>
            <w:tcW w:w="10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0AAA" w:rsidRDefault="00D812B8">
            <w:pPr>
              <w:spacing w:after="150"/>
            </w:pPr>
            <w:r>
              <w:rPr>
                <w:color w:val="000000"/>
              </w:rPr>
              <w:t xml:space="preserve">0,20%, а </w:t>
            </w:r>
            <w:proofErr w:type="spellStart"/>
            <w:r>
              <w:rPr>
                <w:color w:val="000000"/>
              </w:rPr>
              <w:t>највише</w:t>
            </w:r>
            <w:proofErr w:type="spellEnd"/>
            <w:r>
              <w:rPr>
                <w:color w:val="000000"/>
              </w:rPr>
              <w:t xml:space="preserve"> 14.100,00 </w:t>
            </w:r>
            <w:proofErr w:type="spellStart"/>
            <w:r>
              <w:rPr>
                <w:color w:val="000000"/>
              </w:rPr>
              <w:t>дина</w:t>
            </w:r>
            <w:r>
              <w:rPr>
                <w:color w:val="000000"/>
              </w:rPr>
              <w:t>ра</w:t>
            </w:r>
            <w:proofErr w:type="spellEnd"/>
          </w:p>
        </w:tc>
      </w:tr>
      <w:tr w:rsidR="00790AAA">
        <w:trPr>
          <w:trHeight w:val="45"/>
          <w:tblCellSpacing w:w="0" w:type="auto"/>
        </w:trPr>
        <w:tc>
          <w:tcPr>
            <w:tcW w:w="4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0AAA" w:rsidRDefault="00D812B8">
            <w:pPr>
              <w:spacing w:after="150"/>
            </w:pPr>
            <w:r>
              <w:rPr>
                <w:color w:val="000000"/>
              </w:rPr>
              <w:t xml:space="preserve">2) у </w:t>
            </w:r>
            <w:proofErr w:type="spellStart"/>
            <w:r>
              <w:rPr>
                <w:color w:val="000000"/>
              </w:rPr>
              <w:t>тарифном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броју</w:t>
            </w:r>
            <w:proofErr w:type="spellEnd"/>
            <w:r>
              <w:rPr>
                <w:color w:val="000000"/>
              </w:rPr>
              <w:t xml:space="preserve"> 2.</w:t>
            </w:r>
          </w:p>
        </w:tc>
        <w:tc>
          <w:tcPr>
            <w:tcW w:w="10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0AAA" w:rsidRDefault="00D812B8">
            <w:pPr>
              <w:spacing w:after="150"/>
            </w:pPr>
            <w:r>
              <w:rPr>
                <w:color w:val="000000"/>
              </w:rPr>
              <w:t xml:space="preserve">0,25%, а </w:t>
            </w:r>
            <w:proofErr w:type="spellStart"/>
            <w:r>
              <w:rPr>
                <w:color w:val="000000"/>
              </w:rPr>
              <w:t>највише</w:t>
            </w:r>
            <w:proofErr w:type="spellEnd"/>
            <w:r>
              <w:rPr>
                <w:color w:val="000000"/>
              </w:rPr>
              <w:t xml:space="preserve"> 17.900,00 </w:t>
            </w:r>
            <w:proofErr w:type="spellStart"/>
            <w:r>
              <w:rPr>
                <w:color w:val="000000"/>
              </w:rPr>
              <w:t>динара</w:t>
            </w:r>
            <w:proofErr w:type="spellEnd"/>
          </w:p>
        </w:tc>
      </w:tr>
      <w:tr w:rsidR="00790AAA">
        <w:trPr>
          <w:trHeight w:val="45"/>
          <w:tblCellSpacing w:w="0" w:type="auto"/>
        </w:trPr>
        <w:tc>
          <w:tcPr>
            <w:tcW w:w="4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0AAA" w:rsidRDefault="00D812B8">
            <w:pPr>
              <w:spacing w:after="150"/>
            </w:pPr>
            <w:r>
              <w:rPr>
                <w:color w:val="000000"/>
              </w:rPr>
              <w:t xml:space="preserve">3) у </w:t>
            </w:r>
            <w:proofErr w:type="spellStart"/>
            <w:r>
              <w:rPr>
                <w:color w:val="000000"/>
              </w:rPr>
              <w:t>тарифном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броју</w:t>
            </w:r>
            <w:proofErr w:type="spellEnd"/>
            <w:r>
              <w:rPr>
                <w:color w:val="000000"/>
              </w:rPr>
              <w:t xml:space="preserve"> 6.</w:t>
            </w:r>
          </w:p>
        </w:tc>
        <w:tc>
          <w:tcPr>
            <w:tcW w:w="10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0AAA" w:rsidRDefault="00D812B8">
            <w:pPr>
              <w:spacing w:after="150"/>
            </w:pPr>
            <w:r>
              <w:rPr>
                <w:color w:val="000000"/>
              </w:rPr>
              <w:t xml:space="preserve">51,00 </w:t>
            </w:r>
            <w:proofErr w:type="spellStart"/>
            <w:r>
              <w:rPr>
                <w:color w:val="000000"/>
              </w:rPr>
              <w:t>динарa</w:t>
            </w:r>
            <w:proofErr w:type="spellEnd"/>
          </w:p>
        </w:tc>
      </w:tr>
      <w:tr w:rsidR="00790AAA">
        <w:trPr>
          <w:trHeight w:val="45"/>
          <w:tblCellSpacing w:w="0" w:type="auto"/>
        </w:trPr>
        <w:tc>
          <w:tcPr>
            <w:tcW w:w="4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0AAA" w:rsidRDefault="00D812B8">
            <w:pPr>
              <w:spacing w:after="150"/>
            </w:pPr>
            <w:r>
              <w:rPr>
                <w:color w:val="000000"/>
              </w:rPr>
              <w:t xml:space="preserve">4) у </w:t>
            </w:r>
            <w:proofErr w:type="spellStart"/>
            <w:r>
              <w:rPr>
                <w:color w:val="000000"/>
              </w:rPr>
              <w:t>тарифном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броју</w:t>
            </w:r>
            <w:proofErr w:type="spellEnd"/>
            <w:r>
              <w:rPr>
                <w:color w:val="000000"/>
              </w:rPr>
              <w:t xml:space="preserve"> 7.</w:t>
            </w:r>
          </w:p>
        </w:tc>
        <w:tc>
          <w:tcPr>
            <w:tcW w:w="10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0AAA" w:rsidRDefault="00D812B8">
            <w:pPr>
              <w:spacing w:after="150"/>
            </w:pPr>
            <w:r>
              <w:rPr>
                <w:color w:val="000000"/>
              </w:rPr>
              <w:t xml:space="preserve">39,00 </w:t>
            </w:r>
            <w:proofErr w:type="spellStart"/>
            <w:r>
              <w:rPr>
                <w:color w:val="000000"/>
              </w:rPr>
              <w:t>динара</w:t>
            </w:r>
            <w:proofErr w:type="spellEnd"/>
          </w:p>
        </w:tc>
      </w:tr>
      <w:tr w:rsidR="00790AAA">
        <w:trPr>
          <w:trHeight w:val="45"/>
          <w:tblCellSpacing w:w="0" w:type="auto"/>
        </w:trPr>
        <w:tc>
          <w:tcPr>
            <w:tcW w:w="4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0AAA" w:rsidRDefault="00D812B8">
            <w:pPr>
              <w:spacing w:after="150"/>
            </w:pPr>
            <w:r>
              <w:rPr>
                <w:color w:val="000000"/>
              </w:rPr>
              <w:t xml:space="preserve">5) у </w:t>
            </w:r>
            <w:proofErr w:type="spellStart"/>
            <w:r>
              <w:rPr>
                <w:color w:val="000000"/>
              </w:rPr>
              <w:t>тарифном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броју</w:t>
            </w:r>
            <w:proofErr w:type="spellEnd"/>
            <w:r>
              <w:rPr>
                <w:color w:val="000000"/>
              </w:rPr>
              <w:t xml:space="preserve"> 8.</w:t>
            </w:r>
          </w:p>
        </w:tc>
        <w:tc>
          <w:tcPr>
            <w:tcW w:w="10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0AAA" w:rsidRDefault="00D812B8">
            <w:pPr>
              <w:spacing w:after="150"/>
            </w:pPr>
            <w:r>
              <w:rPr>
                <w:color w:val="000000"/>
              </w:rPr>
              <w:t xml:space="preserve">56,00 </w:t>
            </w:r>
            <w:proofErr w:type="spellStart"/>
            <w:r>
              <w:rPr>
                <w:color w:val="000000"/>
              </w:rPr>
              <w:t>динара</w:t>
            </w:r>
            <w:proofErr w:type="spellEnd"/>
          </w:p>
        </w:tc>
      </w:tr>
      <w:tr w:rsidR="00790AAA">
        <w:trPr>
          <w:trHeight w:val="45"/>
          <w:tblCellSpacing w:w="0" w:type="auto"/>
        </w:trPr>
        <w:tc>
          <w:tcPr>
            <w:tcW w:w="4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0AAA" w:rsidRDefault="00D812B8">
            <w:pPr>
              <w:spacing w:after="150"/>
            </w:pPr>
            <w:r>
              <w:rPr>
                <w:color w:val="000000"/>
              </w:rPr>
              <w:t xml:space="preserve">6) у </w:t>
            </w:r>
            <w:proofErr w:type="spellStart"/>
            <w:r>
              <w:rPr>
                <w:color w:val="000000"/>
              </w:rPr>
              <w:t>тарифном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броју</w:t>
            </w:r>
            <w:proofErr w:type="spellEnd"/>
            <w:r>
              <w:rPr>
                <w:color w:val="000000"/>
              </w:rPr>
              <w:t xml:space="preserve"> 9.</w:t>
            </w:r>
          </w:p>
        </w:tc>
        <w:tc>
          <w:tcPr>
            <w:tcW w:w="10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0AAA" w:rsidRDefault="00D812B8">
            <w:pPr>
              <w:spacing w:after="150"/>
            </w:pPr>
            <w:r>
              <w:rPr>
                <w:color w:val="000000"/>
              </w:rPr>
              <w:t xml:space="preserve">14,00 </w:t>
            </w:r>
            <w:proofErr w:type="spellStart"/>
            <w:r>
              <w:rPr>
                <w:color w:val="000000"/>
              </w:rPr>
              <w:t>динара</w:t>
            </w:r>
            <w:proofErr w:type="spellEnd"/>
          </w:p>
        </w:tc>
      </w:tr>
      <w:tr w:rsidR="00790AAA">
        <w:trPr>
          <w:trHeight w:val="45"/>
          <w:tblCellSpacing w:w="0" w:type="auto"/>
        </w:trPr>
        <w:tc>
          <w:tcPr>
            <w:tcW w:w="4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0AAA" w:rsidRDefault="00D812B8">
            <w:pPr>
              <w:spacing w:after="150"/>
            </w:pPr>
            <w:r>
              <w:rPr>
                <w:color w:val="000000"/>
              </w:rPr>
              <w:t xml:space="preserve">7) у </w:t>
            </w:r>
            <w:proofErr w:type="spellStart"/>
            <w:r>
              <w:rPr>
                <w:color w:val="000000"/>
              </w:rPr>
              <w:t>тарифном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броју</w:t>
            </w:r>
            <w:proofErr w:type="spellEnd"/>
            <w:r>
              <w:rPr>
                <w:color w:val="000000"/>
              </w:rPr>
              <w:t xml:space="preserve"> 12.</w:t>
            </w:r>
          </w:p>
        </w:tc>
        <w:tc>
          <w:tcPr>
            <w:tcW w:w="10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0AAA" w:rsidRDefault="00D812B8">
            <w:pPr>
              <w:spacing w:after="150"/>
            </w:pPr>
            <w:r>
              <w:rPr>
                <w:color w:val="000000"/>
              </w:rPr>
              <w:t xml:space="preserve">132,00 </w:t>
            </w:r>
            <w:proofErr w:type="spellStart"/>
            <w:r>
              <w:rPr>
                <w:color w:val="000000"/>
              </w:rPr>
              <w:t>динара</w:t>
            </w:r>
            <w:proofErr w:type="spellEnd"/>
          </w:p>
        </w:tc>
      </w:tr>
      <w:tr w:rsidR="00790AAA">
        <w:trPr>
          <w:trHeight w:val="45"/>
          <w:tblCellSpacing w:w="0" w:type="auto"/>
        </w:trPr>
        <w:tc>
          <w:tcPr>
            <w:tcW w:w="4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0AAA" w:rsidRDefault="00D812B8">
            <w:pPr>
              <w:spacing w:after="150"/>
            </w:pPr>
            <w:r>
              <w:rPr>
                <w:color w:val="000000"/>
              </w:rPr>
              <w:t xml:space="preserve">8) у </w:t>
            </w:r>
            <w:proofErr w:type="spellStart"/>
            <w:r>
              <w:rPr>
                <w:color w:val="000000"/>
              </w:rPr>
              <w:t>тарифном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броју</w:t>
            </w:r>
            <w:proofErr w:type="spellEnd"/>
            <w:r>
              <w:rPr>
                <w:color w:val="000000"/>
              </w:rPr>
              <w:t xml:space="preserve"> 15.</w:t>
            </w:r>
          </w:p>
        </w:tc>
        <w:tc>
          <w:tcPr>
            <w:tcW w:w="10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0AAA" w:rsidRDefault="00D812B8">
            <w:pPr>
              <w:spacing w:after="150"/>
            </w:pPr>
            <w:r>
              <w:rPr>
                <w:color w:val="000000"/>
              </w:rPr>
              <w:t xml:space="preserve">124,00 </w:t>
            </w:r>
            <w:proofErr w:type="spellStart"/>
            <w:r>
              <w:rPr>
                <w:color w:val="000000"/>
              </w:rPr>
              <w:t>динара</w:t>
            </w:r>
            <w:proofErr w:type="spellEnd"/>
          </w:p>
        </w:tc>
      </w:tr>
    </w:tbl>
    <w:p w:rsidR="00790AAA" w:rsidRDefault="00D812B8">
      <w:pPr>
        <w:spacing w:after="150"/>
      </w:pPr>
      <w:r>
        <w:rPr>
          <w:color w:val="000000"/>
        </w:rPr>
        <w:t xml:space="preserve">2. </w:t>
      </w:r>
      <w:proofErr w:type="spellStart"/>
      <w:r>
        <w:rPr>
          <w:color w:val="000000"/>
        </w:rPr>
        <w:t>Усклађени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динарски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износи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тачке</w:t>
      </w:r>
      <w:proofErr w:type="spellEnd"/>
      <w:r>
        <w:rPr>
          <w:color w:val="000000"/>
        </w:rPr>
        <w:t xml:space="preserve"> 1. </w:t>
      </w:r>
      <w:proofErr w:type="spellStart"/>
      <w:r>
        <w:rPr>
          <w:color w:val="000000"/>
        </w:rPr>
        <w:t>примењују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1. </w:t>
      </w:r>
      <w:proofErr w:type="spellStart"/>
      <w:r>
        <w:rPr>
          <w:color w:val="000000"/>
        </w:rPr>
        <w:t>фебруара</w:t>
      </w:r>
      <w:proofErr w:type="spellEnd"/>
      <w:r>
        <w:rPr>
          <w:color w:val="000000"/>
        </w:rPr>
        <w:t xml:space="preserve"> 2024. </w:t>
      </w:r>
      <w:proofErr w:type="spellStart"/>
      <w:r>
        <w:rPr>
          <w:color w:val="000000"/>
        </w:rPr>
        <w:t>године</w:t>
      </w:r>
      <w:proofErr w:type="spellEnd"/>
      <w:r>
        <w:rPr>
          <w:color w:val="000000"/>
        </w:rPr>
        <w:t>.</w:t>
      </w:r>
    </w:p>
    <w:p w:rsidR="00790AAA" w:rsidRDefault="00D812B8">
      <w:pPr>
        <w:spacing w:after="150"/>
      </w:pPr>
      <w:r>
        <w:rPr>
          <w:color w:val="000000"/>
        </w:rPr>
        <w:t xml:space="preserve">3. </w:t>
      </w:r>
      <w:proofErr w:type="spellStart"/>
      <w:r>
        <w:rPr>
          <w:color w:val="000000"/>
        </w:rPr>
        <w:t>Ове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усклађене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динарске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износе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објавити</w:t>
      </w:r>
      <w:proofErr w:type="spellEnd"/>
      <w:r>
        <w:rPr>
          <w:color w:val="000000"/>
        </w:rPr>
        <w:t xml:space="preserve"> у „</w:t>
      </w:r>
      <w:proofErr w:type="spellStart"/>
      <w:r>
        <w:rPr>
          <w:color w:val="000000"/>
        </w:rPr>
        <w:t>Службеном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>”.</w:t>
      </w:r>
    </w:p>
    <w:p w:rsidR="00790AAA" w:rsidRDefault="00D812B8">
      <w:pPr>
        <w:spacing w:after="150"/>
        <w:jc w:val="right"/>
      </w:pP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403-00-81-2/2024-001-010</w:t>
      </w:r>
    </w:p>
    <w:p w:rsidR="00790AAA" w:rsidRDefault="00D812B8">
      <w:pPr>
        <w:spacing w:after="150"/>
        <w:jc w:val="right"/>
      </w:pPr>
      <w:r>
        <w:rPr>
          <w:color w:val="000000"/>
        </w:rPr>
        <w:t xml:space="preserve">У </w:t>
      </w:r>
      <w:proofErr w:type="spellStart"/>
      <w:r>
        <w:rPr>
          <w:color w:val="000000"/>
        </w:rPr>
        <w:t>Београду</w:t>
      </w:r>
      <w:proofErr w:type="spellEnd"/>
      <w:r>
        <w:rPr>
          <w:color w:val="000000"/>
        </w:rPr>
        <w:t xml:space="preserve">, 1. </w:t>
      </w:r>
      <w:proofErr w:type="spellStart"/>
      <w:r>
        <w:rPr>
          <w:color w:val="000000"/>
        </w:rPr>
        <w:t>фебруара</w:t>
      </w:r>
      <w:proofErr w:type="spellEnd"/>
      <w:r>
        <w:rPr>
          <w:color w:val="000000"/>
        </w:rPr>
        <w:t xml:space="preserve"> </w:t>
      </w:r>
      <w:r>
        <w:rPr>
          <w:color w:val="000000"/>
        </w:rPr>
        <w:t xml:space="preserve">2024. </w:t>
      </w:r>
      <w:proofErr w:type="spellStart"/>
      <w:r>
        <w:rPr>
          <w:color w:val="000000"/>
        </w:rPr>
        <w:t>године</w:t>
      </w:r>
      <w:proofErr w:type="spellEnd"/>
    </w:p>
    <w:p w:rsidR="00790AAA" w:rsidRDefault="00D812B8">
      <w:pPr>
        <w:spacing w:after="150"/>
        <w:jc w:val="right"/>
      </w:pPr>
      <w:proofErr w:type="spellStart"/>
      <w:r>
        <w:rPr>
          <w:color w:val="000000"/>
        </w:rPr>
        <w:t>Министар</w:t>
      </w:r>
      <w:proofErr w:type="spellEnd"/>
      <w:r>
        <w:rPr>
          <w:color w:val="000000"/>
        </w:rPr>
        <w:t>,</w:t>
      </w:r>
    </w:p>
    <w:p w:rsidR="00790AAA" w:rsidRDefault="00D812B8">
      <w:pPr>
        <w:spacing w:after="150"/>
        <w:jc w:val="right"/>
      </w:pPr>
      <w:proofErr w:type="spellStart"/>
      <w:r>
        <w:rPr>
          <w:b/>
          <w:color w:val="000000"/>
        </w:rPr>
        <w:t>Синиша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Мали</w:t>
      </w:r>
      <w:proofErr w:type="spellEnd"/>
      <w:r>
        <w:rPr>
          <w:b/>
          <w:color w:val="000000"/>
        </w:rPr>
        <w:t>,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с.р</w:t>
      </w:r>
      <w:proofErr w:type="spellEnd"/>
      <w:r>
        <w:rPr>
          <w:color w:val="000000"/>
        </w:rPr>
        <w:t>.</w:t>
      </w:r>
    </w:p>
    <w:sectPr w:rsidR="00790AAA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90AAA"/>
    <w:rsid w:val="00790AAA"/>
    <w:rsid w:val="00D81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9BFFF1-2EEC-4549-B47B-B4FC520E4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Jasmina Knеžević</cp:lastModifiedBy>
  <cp:revision>2</cp:revision>
  <dcterms:created xsi:type="dcterms:W3CDTF">2024-02-05T07:29:00Z</dcterms:created>
  <dcterms:modified xsi:type="dcterms:W3CDTF">2024-02-05T07:30:00Z</dcterms:modified>
</cp:coreProperties>
</file>