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6B" w:rsidRDefault="008272FC">
      <w:pPr>
        <w:spacing w:line="210" w:lineRule="atLeast"/>
      </w:pPr>
      <w:bookmarkStart w:id="0" w:name="_GoBack"/>
      <w:bookmarkEnd w:id="0"/>
      <w:r>
        <w:rPr>
          <w:rFonts w:ascii="Verdana" w:eastAsia="Verdana" w:hAnsi="Verdana" w:cs="Verdana"/>
        </w:rPr>
        <w:t>На основу члана 96. Закона о буџетском систему („Службени гласник РС”, бр. 54/09, 73/10, 101/10, 101/11, 93/12, 62/13, 63/1 – исправка, 108/13, 142/14, 68/15 – др. закон, 103/15, 99/16, 113/17, 95/18, 31/19, 72/19, 149/20, 118/21, 118/21 – др. закон и 138/</w:t>
      </w:r>
      <w:r>
        <w:rPr>
          <w:rFonts w:ascii="Verdana" w:eastAsia="Verdana" w:hAnsi="Verdana" w:cs="Verdana"/>
        </w:rPr>
        <w:t>22),</w:t>
      </w:r>
    </w:p>
    <w:p w:rsidR="00E3556B" w:rsidRDefault="008272FC">
      <w:pPr>
        <w:spacing w:line="210" w:lineRule="atLeast"/>
      </w:pPr>
      <w:r>
        <w:rPr>
          <w:rFonts w:ascii="Verdana" w:eastAsia="Verdana" w:hAnsi="Verdana" w:cs="Verdana"/>
        </w:rPr>
        <w:t>Министар финансија доноси</w:t>
      </w:r>
    </w:p>
    <w:p w:rsidR="00E3556B" w:rsidRDefault="008272FC">
      <w:pPr>
        <w:spacing w:line="210" w:lineRule="atLeast"/>
        <w:jc w:val="center"/>
      </w:pPr>
      <w:r>
        <w:rPr>
          <w:rFonts w:ascii="Verdana" w:eastAsia="Verdana" w:hAnsi="Verdana" w:cs="Verdana"/>
          <w:b/>
        </w:rPr>
        <w:t>ПРАВИЛНИК</w:t>
      </w:r>
    </w:p>
    <w:p w:rsidR="00E3556B" w:rsidRDefault="008272FC">
      <w:pPr>
        <w:spacing w:line="210" w:lineRule="atLeast"/>
        <w:jc w:val="center"/>
      </w:pPr>
      <w:r>
        <w:rPr>
          <w:rFonts w:ascii="Verdana" w:eastAsia="Verdana" w:hAnsi="Verdana" w:cs="Verdana"/>
          <w:b/>
        </w:rPr>
        <w:t>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w:t>
      </w:r>
    </w:p>
    <w:p w:rsidR="00E3556B" w:rsidRDefault="008272FC">
      <w:pPr>
        <w:spacing w:line="210" w:lineRule="atLeast"/>
        <w:jc w:val="center"/>
      </w:pPr>
      <w:r>
        <w:rPr>
          <w:rFonts w:ascii="Verdana" w:eastAsia="Verdana" w:hAnsi="Verdana" w:cs="Verdana"/>
        </w:rPr>
        <w:t>"Службени гласник РС", бр. 11 од 10. фебруара 20</w:t>
      </w:r>
      <w:r>
        <w:rPr>
          <w:rFonts w:ascii="Verdana" w:eastAsia="Verdana" w:hAnsi="Verdana" w:cs="Verdana"/>
        </w:rPr>
        <w:t>23, 84 од 5. октобра 2023, 103 од 24. децембра 2024.</w:t>
      </w:r>
    </w:p>
    <w:p w:rsidR="00E3556B" w:rsidRDefault="008272FC">
      <w:pPr>
        <w:spacing w:line="210" w:lineRule="atLeast"/>
        <w:jc w:val="center"/>
      </w:pPr>
      <w:r>
        <w:rPr>
          <w:rFonts w:ascii="Verdana" w:eastAsia="Verdana" w:hAnsi="Verdana" w:cs="Verdana"/>
          <w:b/>
        </w:rPr>
        <w:t>Основне одредбе</w:t>
      </w:r>
    </w:p>
    <w:p w:rsidR="00E3556B" w:rsidRDefault="008272FC">
      <w:pPr>
        <w:spacing w:line="210" w:lineRule="atLeast"/>
        <w:jc w:val="center"/>
      </w:pPr>
      <w:r>
        <w:rPr>
          <w:rFonts w:ascii="Verdana" w:eastAsia="Verdana" w:hAnsi="Verdana" w:cs="Verdana"/>
        </w:rPr>
        <w:t>Члан 1.</w:t>
      </w:r>
    </w:p>
    <w:p w:rsidR="00E3556B" w:rsidRDefault="008272FC">
      <w:pPr>
        <w:spacing w:line="210" w:lineRule="atLeast"/>
      </w:pPr>
      <w:r>
        <w:rPr>
          <w:rFonts w:ascii="Verdana" w:eastAsia="Verdana" w:hAnsi="Verdana" w:cs="Verdana"/>
        </w:rPr>
        <w:t>Овим правилником прописује се начин утврђивања и евидентирања (упис, промена података и брисање) корисника јавних средстава и других субјеката у Евиденцији корисника јавних средст</w:t>
      </w:r>
      <w:r>
        <w:rPr>
          <w:rFonts w:ascii="Verdana" w:eastAsia="Verdana" w:hAnsi="Verdana" w:cs="Verdana"/>
        </w:rPr>
        <w:t>ава (у даљем тексту: Евиденција КЈС) код Министарства финансија – Управе за трезор (у даљем тексту: Управа).</w:t>
      </w:r>
    </w:p>
    <w:p w:rsidR="00E3556B" w:rsidRDefault="008272FC">
      <w:pPr>
        <w:spacing w:line="210" w:lineRule="atLeast"/>
      </w:pPr>
      <w:r>
        <w:rPr>
          <w:rFonts w:ascii="Verdana" w:eastAsia="Verdana" w:hAnsi="Verdana" w:cs="Verdana"/>
        </w:rPr>
        <w:t>Овим правилником прописују се и услови и начин за отварање и укидање динарских и девизних подрачуна консолидованог рачуна трезора, који се воде у Е</w:t>
      </w:r>
      <w:r>
        <w:rPr>
          <w:rFonts w:ascii="Verdana" w:eastAsia="Verdana" w:hAnsi="Verdana" w:cs="Verdana"/>
        </w:rPr>
        <w:t>виденцији подрачуна корисника јавних средстава (у даљем тексту: Евиденција подрачуна КЈС) код Управе.</w:t>
      </w:r>
    </w:p>
    <w:p w:rsidR="00E3556B" w:rsidRDefault="008272FC">
      <w:pPr>
        <w:spacing w:line="210" w:lineRule="atLeast"/>
        <w:jc w:val="center"/>
      </w:pPr>
      <w:r>
        <w:rPr>
          <w:rFonts w:ascii="Verdana" w:eastAsia="Verdana" w:hAnsi="Verdana" w:cs="Verdana"/>
          <w:b/>
        </w:rPr>
        <w:t>Корисници јавних средстава</w:t>
      </w:r>
    </w:p>
    <w:p w:rsidR="00E3556B" w:rsidRDefault="008272FC">
      <w:pPr>
        <w:spacing w:line="210" w:lineRule="atLeast"/>
        <w:jc w:val="center"/>
      </w:pPr>
      <w:r>
        <w:rPr>
          <w:rFonts w:ascii="Verdana" w:eastAsia="Verdana" w:hAnsi="Verdana" w:cs="Verdana"/>
        </w:rPr>
        <w:t>Члан 2.</w:t>
      </w:r>
    </w:p>
    <w:p w:rsidR="00E3556B" w:rsidRDefault="008272FC">
      <w:pPr>
        <w:spacing w:line="210" w:lineRule="atLeast"/>
      </w:pPr>
      <w:r>
        <w:rPr>
          <w:rFonts w:ascii="Verdana" w:eastAsia="Verdana" w:hAnsi="Verdana" w:cs="Verdana"/>
        </w:rPr>
        <w:t xml:space="preserve">Корисници јавних средстава (у даљем тексту: КЈС), у смислу овог правилника, јесу КЈС </w:t>
      </w:r>
      <w:r>
        <w:rPr>
          <w:rFonts w:ascii="Verdana" w:eastAsia="Verdana" w:hAnsi="Verdana" w:cs="Verdana"/>
          <w:b/>
        </w:rPr>
        <w:t>дефинисани законом којим се уређуј</w:t>
      </w:r>
      <w:r>
        <w:rPr>
          <w:rFonts w:ascii="Verdana" w:eastAsia="Verdana" w:hAnsi="Verdana" w:cs="Verdana"/>
          <w:b/>
        </w:rPr>
        <w:t>е буџетски систем</w:t>
      </w:r>
      <w:r>
        <w:rPr>
          <w:rFonts w:ascii="Verdana" w:eastAsia="Verdana" w:hAnsi="Verdana" w:cs="Verdana"/>
          <w:b/>
          <w:vertAlign w:val="superscript"/>
        </w:rPr>
        <w:t xml:space="preserve">* </w:t>
      </w:r>
      <w:r>
        <w:rPr>
          <w:rFonts w:ascii="Verdana" w:eastAsia="Verdana" w:hAnsi="Verdana" w:cs="Verdana"/>
        </w:rPr>
        <w:t xml:space="preserve"> и то:</w:t>
      </w:r>
    </w:p>
    <w:p w:rsidR="00E3556B" w:rsidRDefault="008272FC">
      <w:pPr>
        <w:spacing w:line="210" w:lineRule="atLeast"/>
      </w:pPr>
      <w:r>
        <w:rPr>
          <w:rFonts w:ascii="Verdana" w:eastAsia="Verdana" w:hAnsi="Verdana" w:cs="Verdana"/>
        </w:rPr>
        <w:t>1) директни корисници буџетских средстава Републике Србије, односно локалне власти;</w:t>
      </w:r>
    </w:p>
    <w:p w:rsidR="00E3556B" w:rsidRDefault="008272FC">
      <w:pPr>
        <w:spacing w:line="210" w:lineRule="atLeast"/>
      </w:pPr>
      <w:r>
        <w:rPr>
          <w:rFonts w:ascii="Verdana" w:eastAsia="Verdana" w:hAnsi="Verdana" w:cs="Verdana"/>
        </w:rPr>
        <w:t>2) индиректни корисници буџетских средстава у надлежности директних корисника буџетских средстава Републике Србије, односно локалне власти;</w:t>
      </w:r>
    </w:p>
    <w:p w:rsidR="00E3556B" w:rsidRDefault="008272FC">
      <w:pPr>
        <w:spacing w:line="210" w:lineRule="atLeast"/>
      </w:pPr>
      <w:r>
        <w:rPr>
          <w:rFonts w:ascii="Verdana" w:eastAsia="Verdana" w:hAnsi="Verdana" w:cs="Verdana"/>
        </w:rPr>
        <w:t>3) кор</w:t>
      </w:r>
      <w:r>
        <w:rPr>
          <w:rFonts w:ascii="Verdana" w:eastAsia="Verdana" w:hAnsi="Verdana" w:cs="Verdana"/>
        </w:rPr>
        <w:t>исници средстава организација за обавезно социјално осигурање, у које спадају организације за обавезно социјално осигурање и корисници средстава Републичког фонда за здравствено осигурање;</w:t>
      </w:r>
    </w:p>
    <w:p w:rsidR="00E3556B" w:rsidRDefault="008272FC">
      <w:pPr>
        <w:spacing w:line="210" w:lineRule="atLeast"/>
      </w:pPr>
      <w:r>
        <w:rPr>
          <w:rFonts w:ascii="Verdana" w:eastAsia="Verdana" w:hAnsi="Verdana" w:cs="Verdana"/>
        </w:rPr>
        <w:t>4) други КЈС чији је оснивач Република Србија и у надлежности су ди</w:t>
      </w:r>
      <w:r>
        <w:rPr>
          <w:rFonts w:ascii="Verdana" w:eastAsia="Verdana" w:hAnsi="Verdana" w:cs="Verdana"/>
        </w:rPr>
        <w:t>ректних корисника буџетских средстава Републике Србије;</w:t>
      </w:r>
    </w:p>
    <w:p w:rsidR="00E3556B" w:rsidRDefault="008272FC">
      <w:pPr>
        <w:spacing w:line="210" w:lineRule="atLeast"/>
      </w:pPr>
      <w:r>
        <w:rPr>
          <w:rFonts w:ascii="Verdana" w:eastAsia="Verdana" w:hAnsi="Verdana" w:cs="Verdana"/>
        </w:rPr>
        <w:t>5) остали КЈС у надлежности директних корисника буџетских средстава Републике Србије, односно локалне власти.</w:t>
      </w:r>
    </w:p>
    <w:p w:rsidR="00E3556B" w:rsidRDefault="008272FC">
      <w:pPr>
        <w:spacing w:line="210" w:lineRule="atLeast"/>
      </w:pPr>
      <w:r>
        <w:rPr>
          <w:rFonts w:ascii="Verdana" w:eastAsia="Verdana" w:hAnsi="Verdana" w:cs="Verdana"/>
        </w:rPr>
        <w:t>*Службени гласник РС, број 103/2024</w:t>
      </w:r>
    </w:p>
    <w:p w:rsidR="00E3556B" w:rsidRDefault="008272FC">
      <w:pPr>
        <w:spacing w:line="210" w:lineRule="atLeast"/>
        <w:jc w:val="center"/>
      </w:pPr>
      <w:r>
        <w:rPr>
          <w:rFonts w:ascii="Verdana" w:eastAsia="Verdana" w:hAnsi="Verdana" w:cs="Verdana"/>
        </w:rPr>
        <w:t>Члан 3.</w:t>
      </w:r>
    </w:p>
    <w:p w:rsidR="00E3556B" w:rsidRDefault="008272FC">
      <w:pPr>
        <w:spacing w:line="210" w:lineRule="atLeast"/>
      </w:pPr>
      <w:r>
        <w:rPr>
          <w:rFonts w:ascii="Verdana" w:eastAsia="Verdana" w:hAnsi="Verdana" w:cs="Verdana"/>
        </w:rPr>
        <w:lastRenderedPageBreak/>
        <w:t>КЈС из члана 2. овог правилника евидентирају с</w:t>
      </w:r>
      <w:r>
        <w:rPr>
          <w:rFonts w:ascii="Verdana" w:eastAsia="Verdana" w:hAnsi="Verdana" w:cs="Verdana"/>
        </w:rPr>
        <w:t>е у списку КЈС, који посебним актом утврђује министар финансија, на предлог Управе, у складу са чланом 8. став 1.</w:t>
      </w:r>
      <w:r>
        <w:rPr>
          <w:rFonts w:ascii="Verdana" w:eastAsia="Verdana" w:hAnsi="Verdana" w:cs="Verdana"/>
          <w:b/>
        </w:rPr>
        <w:t xml:space="preserve"> закона којим се уређује буџетски систем</w:t>
      </w:r>
      <w:r>
        <w:rPr>
          <w:rFonts w:ascii="Verdana" w:eastAsia="Verdana" w:hAnsi="Verdana" w:cs="Verdana"/>
          <w:b/>
          <w:vertAlign w:val="superscript"/>
        </w:rPr>
        <w:t xml:space="preserve">* </w:t>
      </w:r>
      <w:r>
        <w:rPr>
          <w:rFonts w:ascii="Verdana" w:eastAsia="Verdana" w:hAnsi="Verdana" w:cs="Verdana"/>
        </w:rPr>
        <w:t>, и то као:</w:t>
      </w:r>
    </w:p>
    <w:p w:rsidR="00E3556B" w:rsidRDefault="008272FC">
      <w:pPr>
        <w:spacing w:line="210" w:lineRule="atLeast"/>
      </w:pPr>
      <w:r>
        <w:rPr>
          <w:rFonts w:ascii="Verdana" w:eastAsia="Verdana" w:hAnsi="Verdana" w:cs="Verdana"/>
        </w:rPr>
        <w:t>– КЈС који су укључени у систем консолидованог рачуна трезора (члан 2. тач. 1–4. овог пра</w:t>
      </w:r>
      <w:r>
        <w:rPr>
          <w:rFonts w:ascii="Verdana" w:eastAsia="Verdana" w:hAnsi="Verdana" w:cs="Verdana"/>
        </w:rPr>
        <w:t>вилника);</w:t>
      </w:r>
    </w:p>
    <w:p w:rsidR="00E3556B" w:rsidRDefault="008272FC">
      <w:pPr>
        <w:spacing w:line="210" w:lineRule="atLeast"/>
      </w:pPr>
      <w:r>
        <w:rPr>
          <w:rFonts w:ascii="Verdana" w:eastAsia="Verdana" w:hAnsi="Verdana" w:cs="Verdana"/>
        </w:rPr>
        <w:t>– остали КЈС који нису укључени у систем консолидованог рачуна трезора, а припадају јавном сектору (члан 2. тачка 5. овог правилника), чија средства се укључују у систем консолидованог рачуна трезора.</w:t>
      </w:r>
    </w:p>
    <w:p w:rsidR="00E3556B" w:rsidRDefault="008272FC">
      <w:pPr>
        <w:spacing w:line="210" w:lineRule="atLeast"/>
      </w:pPr>
      <w:r>
        <w:rPr>
          <w:rFonts w:ascii="Verdana" w:eastAsia="Verdana" w:hAnsi="Verdana" w:cs="Verdana"/>
        </w:rPr>
        <w:t>*Службени гласник РС, број 103/2024</w:t>
      </w:r>
    </w:p>
    <w:p w:rsidR="00E3556B" w:rsidRDefault="008272FC">
      <w:pPr>
        <w:spacing w:line="210" w:lineRule="atLeast"/>
        <w:jc w:val="center"/>
      </w:pPr>
      <w:r>
        <w:rPr>
          <w:rFonts w:ascii="Verdana" w:eastAsia="Verdana" w:hAnsi="Verdana" w:cs="Verdana"/>
          <w:b/>
        </w:rPr>
        <w:t>Типови КЈС у Евиденцији КЈС</w:t>
      </w:r>
    </w:p>
    <w:p w:rsidR="00E3556B" w:rsidRDefault="008272FC">
      <w:pPr>
        <w:spacing w:line="210" w:lineRule="atLeast"/>
        <w:jc w:val="center"/>
      </w:pPr>
      <w:r>
        <w:rPr>
          <w:rFonts w:ascii="Verdana" w:eastAsia="Verdana" w:hAnsi="Verdana" w:cs="Verdana"/>
        </w:rPr>
        <w:t>Члан 4.</w:t>
      </w:r>
    </w:p>
    <w:p w:rsidR="00E3556B" w:rsidRDefault="008272FC">
      <w:pPr>
        <w:spacing w:line="210" w:lineRule="atLeast"/>
      </w:pPr>
      <w:r>
        <w:rPr>
          <w:rFonts w:ascii="Verdana" w:eastAsia="Verdana" w:hAnsi="Verdana" w:cs="Verdana"/>
        </w:rPr>
        <w:t>КЈС класификовани су у Евиденцији КЈС по типовима КЈС, са припадајућом нумеричком ознаком.</w:t>
      </w:r>
    </w:p>
    <w:p w:rsidR="00E3556B" w:rsidRDefault="008272FC">
      <w:pPr>
        <w:spacing w:line="210" w:lineRule="atLeast"/>
      </w:pPr>
      <w:r>
        <w:rPr>
          <w:rFonts w:ascii="Verdana" w:eastAsia="Verdana" w:hAnsi="Verdana" w:cs="Verdana"/>
        </w:rPr>
        <w:t>Ознака типа КЈС:</w:t>
      </w:r>
    </w:p>
    <w:p w:rsidR="00E3556B" w:rsidRDefault="008272FC">
      <w:pPr>
        <w:spacing w:line="210" w:lineRule="atLeast"/>
      </w:pPr>
      <w:r>
        <w:rPr>
          <w:rFonts w:ascii="Verdana" w:eastAsia="Verdana" w:hAnsi="Verdana" w:cs="Verdana"/>
        </w:rPr>
        <w:t xml:space="preserve">1) тип КЈС 0 – </w:t>
      </w:r>
      <w:r>
        <w:rPr>
          <w:rFonts w:ascii="Verdana" w:eastAsia="Verdana" w:hAnsi="Verdana" w:cs="Verdana"/>
          <w:i/>
        </w:rPr>
        <w:t>Носиоци буџета</w:t>
      </w:r>
      <w:r>
        <w:rPr>
          <w:rFonts w:ascii="Verdana" w:eastAsia="Verdana" w:hAnsi="Verdana" w:cs="Verdana"/>
        </w:rPr>
        <w:t xml:space="preserve"> – Република Србија, аутономна покрајина и јединица локалне самоуправе;</w:t>
      </w:r>
    </w:p>
    <w:p w:rsidR="00E3556B" w:rsidRDefault="008272FC">
      <w:pPr>
        <w:spacing w:line="210" w:lineRule="atLeast"/>
      </w:pPr>
      <w:r>
        <w:rPr>
          <w:rFonts w:ascii="Verdana" w:eastAsia="Verdana" w:hAnsi="Verdana" w:cs="Verdana"/>
        </w:rPr>
        <w:t xml:space="preserve">2) тип КЈС 1 – </w:t>
      </w:r>
      <w:r>
        <w:rPr>
          <w:rFonts w:ascii="Verdana" w:eastAsia="Verdana" w:hAnsi="Verdana" w:cs="Verdana"/>
          <w:i/>
        </w:rPr>
        <w:t xml:space="preserve">Директни корисници буџетских средстава </w:t>
      </w:r>
      <w:r>
        <w:rPr>
          <w:rFonts w:ascii="Verdana" w:eastAsia="Verdana" w:hAnsi="Verdana" w:cs="Verdana"/>
        </w:rPr>
        <w:t>(у даљем тексту: ДБК) – органи и организације Републике Србије, односно органи и службе локалне власти;</w:t>
      </w:r>
    </w:p>
    <w:p w:rsidR="00E3556B" w:rsidRDefault="008272FC">
      <w:pPr>
        <w:spacing w:line="210" w:lineRule="atLeast"/>
      </w:pPr>
      <w:r>
        <w:rPr>
          <w:rFonts w:ascii="Verdana" w:eastAsia="Verdana" w:hAnsi="Verdana" w:cs="Verdana"/>
        </w:rPr>
        <w:t xml:space="preserve">3) тип КЈС 2 – </w:t>
      </w:r>
      <w:r>
        <w:rPr>
          <w:rFonts w:ascii="Verdana" w:eastAsia="Verdana" w:hAnsi="Verdana" w:cs="Verdana"/>
          <w:i/>
        </w:rPr>
        <w:t xml:space="preserve">Индиректни корисници буџетских средстава </w:t>
      </w:r>
      <w:r>
        <w:rPr>
          <w:rFonts w:ascii="Verdana" w:eastAsia="Verdana" w:hAnsi="Verdana" w:cs="Verdana"/>
        </w:rPr>
        <w:t>(у даљем тексту: ИБК) – правосудни органи,</w:t>
      </w:r>
      <w:r>
        <w:rPr>
          <w:rFonts w:ascii="Verdana" w:eastAsia="Verdana" w:hAnsi="Verdana" w:cs="Verdana"/>
        </w:rPr>
        <w:t xml:space="preserve"> месне заједнице, установе основане од стране Републике Србије, односно локалне власти, над којима оснивач преко ДБК-а, врши законом утврђена права у погледу управљања и финансирања;</w:t>
      </w:r>
    </w:p>
    <w:p w:rsidR="00E3556B" w:rsidRDefault="008272FC">
      <w:pPr>
        <w:spacing w:line="210" w:lineRule="atLeast"/>
      </w:pPr>
      <w:r>
        <w:rPr>
          <w:rFonts w:ascii="Verdana" w:eastAsia="Verdana" w:hAnsi="Verdana" w:cs="Verdana"/>
        </w:rPr>
        <w:t>4) тип КЈС 6 –</w:t>
      </w:r>
      <w:r>
        <w:rPr>
          <w:rFonts w:ascii="Verdana" w:eastAsia="Verdana" w:hAnsi="Verdana" w:cs="Verdana"/>
          <w:i/>
        </w:rPr>
        <w:t xml:space="preserve"> Други корисници јавних средстава</w:t>
      </w:r>
      <w:r>
        <w:rPr>
          <w:rFonts w:ascii="Verdana" w:eastAsia="Verdana" w:hAnsi="Verdana" w:cs="Verdana"/>
        </w:rPr>
        <w:t xml:space="preserve"> – јавне агенције, организ</w:t>
      </w:r>
      <w:r>
        <w:rPr>
          <w:rFonts w:ascii="Verdana" w:eastAsia="Verdana" w:hAnsi="Verdana" w:cs="Verdana"/>
        </w:rPr>
        <w:t>ације на које се примењују прописи о јавним агенцијама или су контролисане од стране државе, правна лица чији је оснивач Република Србија, који обављају поверене, развојне, стручне и регулаторне послове од општег интереса и у надлежности су ДБК-а Републике</w:t>
      </w:r>
      <w:r>
        <w:rPr>
          <w:rFonts w:ascii="Verdana" w:eastAsia="Verdana" w:hAnsi="Verdana" w:cs="Verdana"/>
        </w:rPr>
        <w:t xml:space="preserve"> Србије;</w:t>
      </w:r>
    </w:p>
    <w:p w:rsidR="00E3556B" w:rsidRDefault="008272FC">
      <w:pPr>
        <w:spacing w:line="210" w:lineRule="atLeast"/>
      </w:pPr>
      <w:r>
        <w:rPr>
          <w:rFonts w:ascii="Verdana" w:eastAsia="Verdana" w:hAnsi="Verdana" w:cs="Verdana"/>
        </w:rPr>
        <w:t xml:space="preserve">5) тип КЈС 7 – </w:t>
      </w:r>
      <w:r>
        <w:rPr>
          <w:rFonts w:ascii="Verdana" w:eastAsia="Verdana" w:hAnsi="Verdana" w:cs="Verdana"/>
          <w:i/>
        </w:rPr>
        <w:t xml:space="preserve">Остали корисници јавних средстава </w:t>
      </w:r>
      <w:r>
        <w:rPr>
          <w:rFonts w:ascii="Verdana" w:eastAsia="Verdana" w:hAnsi="Verdana" w:cs="Verdana"/>
        </w:rPr>
        <w:t>– јавна предузећа основана од стране Републике Србије, односно локалне власти, правна лица основана од стране тих јавних предузећа, правна лица над којима Република Србија</w:t>
      </w:r>
      <w:r>
        <w:rPr>
          <w:rFonts w:ascii="Verdana" w:eastAsia="Verdana" w:hAnsi="Verdana" w:cs="Verdana"/>
          <w:b/>
        </w:rPr>
        <w:t>, односно локална власт</w:t>
      </w:r>
      <w:r>
        <w:rPr>
          <w:rFonts w:ascii="Verdana" w:eastAsia="Verdana" w:hAnsi="Verdana" w:cs="Verdana"/>
          <w:b/>
          <w:vertAlign w:val="superscript"/>
        </w:rPr>
        <w:t xml:space="preserve">* </w:t>
      </w:r>
      <w:r>
        <w:rPr>
          <w:rFonts w:ascii="Verdana" w:eastAsia="Verdana" w:hAnsi="Verdana" w:cs="Verdana"/>
        </w:rPr>
        <w:t xml:space="preserve"> и</w:t>
      </w:r>
      <w:r>
        <w:rPr>
          <w:rFonts w:ascii="Verdana" w:eastAsia="Verdana" w:hAnsi="Verdana" w:cs="Verdana"/>
        </w:rPr>
        <w:t>ма директну или индиректну контролу над више од 50% капитала или више од 50% гласова у управном одбору, друга правна лица у којима јавна средства чине више од 50% укупних прихода остварених у претходној пословној години;</w:t>
      </w:r>
    </w:p>
    <w:p w:rsidR="00E3556B" w:rsidRDefault="008272FC">
      <w:pPr>
        <w:spacing w:line="210" w:lineRule="atLeast"/>
      </w:pPr>
      <w:r>
        <w:rPr>
          <w:rFonts w:ascii="Verdana" w:eastAsia="Verdana" w:hAnsi="Verdana" w:cs="Verdana"/>
        </w:rPr>
        <w:t xml:space="preserve">6) тип КЈС 9 – </w:t>
      </w:r>
      <w:r>
        <w:rPr>
          <w:rFonts w:ascii="Verdana" w:eastAsia="Verdana" w:hAnsi="Verdana" w:cs="Verdana"/>
          <w:i/>
        </w:rPr>
        <w:t>Организације за обав</w:t>
      </w:r>
      <w:r>
        <w:rPr>
          <w:rFonts w:ascii="Verdana" w:eastAsia="Verdana" w:hAnsi="Verdana" w:cs="Verdana"/>
          <w:i/>
        </w:rPr>
        <w:t>езно социјално осигурање</w:t>
      </w:r>
      <w:r>
        <w:rPr>
          <w:rFonts w:ascii="Verdana" w:eastAsia="Verdana" w:hAnsi="Verdana" w:cs="Verdana"/>
        </w:rPr>
        <w:t xml:space="preserve"> (у даљем тексту: ООСО) – Републички фонд за здравствено осигурање, Републички фонд за пензијско и инвалидско осигурање, Национална служба за запошљавање и Фонд за социјално осигурање војних осигураника;</w:t>
      </w:r>
    </w:p>
    <w:p w:rsidR="00E3556B" w:rsidRDefault="008272FC">
      <w:pPr>
        <w:spacing w:line="210" w:lineRule="atLeast"/>
      </w:pPr>
      <w:r>
        <w:rPr>
          <w:rFonts w:ascii="Verdana" w:eastAsia="Verdana" w:hAnsi="Verdana" w:cs="Verdana"/>
        </w:rPr>
        <w:t xml:space="preserve">7) тип КЈС 10 – </w:t>
      </w:r>
      <w:r>
        <w:rPr>
          <w:rFonts w:ascii="Verdana" w:eastAsia="Verdana" w:hAnsi="Verdana" w:cs="Verdana"/>
          <w:i/>
        </w:rPr>
        <w:t>Корисници ср</w:t>
      </w:r>
      <w:r>
        <w:rPr>
          <w:rFonts w:ascii="Verdana" w:eastAsia="Verdana" w:hAnsi="Verdana" w:cs="Verdana"/>
          <w:i/>
        </w:rPr>
        <w:t>едстава Републичког фонда за здравствено осигурање</w:t>
      </w:r>
      <w:r>
        <w:rPr>
          <w:rFonts w:ascii="Verdana" w:eastAsia="Verdana" w:hAnsi="Verdana" w:cs="Verdana"/>
        </w:rPr>
        <w:t xml:space="preserve"> – здравствене и апотекарске установе чији је оснивач Република Србија, односно локална власт.</w:t>
      </w:r>
    </w:p>
    <w:p w:rsidR="00E3556B" w:rsidRDefault="008272FC">
      <w:pPr>
        <w:spacing w:line="210" w:lineRule="atLeast"/>
      </w:pPr>
      <w:r>
        <w:rPr>
          <w:rFonts w:ascii="Verdana" w:eastAsia="Verdana" w:hAnsi="Verdana" w:cs="Verdana"/>
        </w:rPr>
        <w:t>*Службени гласник РС, број 103/2024</w:t>
      </w:r>
    </w:p>
    <w:p w:rsidR="00E3556B" w:rsidRDefault="008272FC">
      <w:pPr>
        <w:spacing w:line="210" w:lineRule="atLeast"/>
        <w:jc w:val="center"/>
      </w:pPr>
      <w:r>
        <w:rPr>
          <w:rFonts w:ascii="Verdana" w:eastAsia="Verdana" w:hAnsi="Verdana" w:cs="Verdana"/>
          <w:b/>
        </w:rPr>
        <w:lastRenderedPageBreak/>
        <w:t>Други субјекти у Евиденцији КЈС</w:t>
      </w:r>
    </w:p>
    <w:p w:rsidR="00E3556B" w:rsidRDefault="008272FC">
      <w:pPr>
        <w:spacing w:line="210" w:lineRule="atLeast"/>
        <w:jc w:val="center"/>
      </w:pPr>
      <w:r>
        <w:rPr>
          <w:rFonts w:ascii="Verdana" w:eastAsia="Verdana" w:hAnsi="Verdana" w:cs="Verdana"/>
        </w:rPr>
        <w:t>Члан 5.</w:t>
      </w:r>
    </w:p>
    <w:p w:rsidR="00E3556B" w:rsidRDefault="008272FC">
      <w:pPr>
        <w:spacing w:line="210" w:lineRule="atLeast"/>
      </w:pPr>
      <w:r>
        <w:rPr>
          <w:rFonts w:ascii="Verdana" w:eastAsia="Verdana" w:hAnsi="Verdana" w:cs="Verdana"/>
        </w:rPr>
        <w:t xml:space="preserve">У Евиденцији КЈС евидентирају се и </w:t>
      </w:r>
      <w:r>
        <w:rPr>
          <w:rFonts w:ascii="Verdana" w:eastAsia="Verdana" w:hAnsi="Verdana" w:cs="Verdana"/>
        </w:rPr>
        <w:t>други субјекти (у даљем тексту: ДС) који нису утврђени у списку КЈС, и то:</w:t>
      </w:r>
    </w:p>
    <w:p w:rsidR="00E3556B" w:rsidRDefault="008272FC">
      <w:pPr>
        <w:spacing w:line="210" w:lineRule="atLeast"/>
      </w:pPr>
      <w:r>
        <w:rPr>
          <w:rFonts w:ascii="Verdana" w:eastAsia="Verdana" w:hAnsi="Verdana" w:cs="Verdana"/>
        </w:rPr>
        <w:t xml:space="preserve">1) тип КЈС 4 – </w:t>
      </w:r>
      <w:r>
        <w:rPr>
          <w:rFonts w:ascii="Verdana" w:eastAsia="Verdana" w:hAnsi="Verdana" w:cs="Verdana"/>
          <w:i/>
        </w:rPr>
        <w:t>Организационе јединице директног корисника буџетских средстава Републике Србије</w:t>
      </w:r>
      <w:r>
        <w:rPr>
          <w:rFonts w:ascii="Verdana" w:eastAsia="Verdana" w:hAnsi="Verdana" w:cs="Verdana"/>
        </w:rPr>
        <w:t xml:space="preserve"> (у даљем тексту: ОЈ ДБК) – унутрашње јединице којима је пренет део надлежности и овлаш</w:t>
      </w:r>
      <w:r>
        <w:rPr>
          <w:rFonts w:ascii="Verdana" w:eastAsia="Verdana" w:hAnsi="Verdana" w:cs="Verdana"/>
        </w:rPr>
        <w:t>ћења у обављању послова у име и за рачун ДБК-а Републике Србије и које се у јавном регистру код надлежног органа воде под истим матичним бројем (у даљем тексту: МБ) и пореским идентификационим бројем (у даљем тексту: ПИБ), као и ДБК у чијем су саставу;</w:t>
      </w:r>
    </w:p>
    <w:p w:rsidR="00E3556B" w:rsidRDefault="008272FC">
      <w:pPr>
        <w:spacing w:line="210" w:lineRule="atLeast"/>
      </w:pPr>
      <w:r>
        <w:rPr>
          <w:rFonts w:ascii="Verdana" w:eastAsia="Verdana" w:hAnsi="Verdana" w:cs="Verdana"/>
        </w:rPr>
        <w:t xml:space="preserve">2) </w:t>
      </w:r>
      <w:r>
        <w:rPr>
          <w:rFonts w:ascii="Verdana" w:eastAsia="Verdana" w:hAnsi="Verdana" w:cs="Verdana"/>
        </w:rPr>
        <w:t xml:space="preserve">тип КЈС 5 – </w:t>
      </w:r>
      <w:r>
        <w:rPr>
          <w:rFonts w:ascii="Verdana" w:eastAsia="Verdana" w:hAnsi="Verdana" w:cs="Verdana"/>
          <w:i/>
        </w:rPr>
        <w:t>Намене средстава директног корисника буџетских средстава</w:t>
      </w:r>
      <w:r>
        <w:rPr>
          <w:rFonts w:ascii="Verdana" w:eastAsia="Verdana" w:hAnsi="Verdana" w:cs="Verdana"/>
        </w:rPr>
        <w:t xml:space="preserve"> (у даљем тексту: Намена средстава ДБК) – збирно исказана средства буџета, утврђена законом о буџету Републике Србије, односно одлуком о буџету органа локалне власти, одређена у оквиру апр</w:t>
      </w:r>
      <w:r>
        <w:rPr>
          <w:rFonts w:ascii="Verdana" w:eastAsia="Verdana" w:hAnsi="Verdana" w:cs="Verdana"/>
        </w:rPr>
        <w:t>опријације ДБК-а, за финансирање ИБК-а по врстама корисника, односно намени у различитим областима јавне потрошње. Додељује се на захтев ДБК-а у случају када врши финансирање једног или више ИБК-а исте намене, односно области јавне потрошње;</w:t>
      </w:r>
    </w:p>
    <w:p w:rsidR="00E3556B" w:rsidRDefault="008272FC">
      <w:pPr>
        <w:spacing w:line="210" w:lineRule="atLeast"/>
      </w:pPr>
      <w:r>
        <w:rPr>
          <w:rFonts w:ascii="Verdana" w:eastAsia="Verdana" w:hAnsi="Verdana" w:cs="Verdana"/>
        </w:rPr>
        <w:t>3) тип КЈС 8 –</w:t>
      </w:r>
      <w:r>
        <w:rPr>
          <w:rFonts w:ascii="Verdana" w:eastAsia="Verdana" w:hAnsi="Verdana" w:cs="Verdana"/>
        </w:rPr>
        <w:t xml:space="preserve"> </w:t>
      </w:r>
      <w:r>
        <w:rPr>
          <w:rFonts w:ascii="Verdana" w:eastAsia="Verdana" w:hAnsi="Verdana" w:cs="Verdana"/>
          <w:i/>
        </w:rPr>
        <w:t>Правна лица и други субјекти који не припадају јавном сектору</w:t>
      </w:r>
      <w:r>
        <w:rPr>
          <w:rFonts w:ascii="Verdana" w:eastAsia="Verdana" w:hAnsi="Verdana" w:cs="Verdana"/>
        </w:rPr>
        <w:t xml:space="preserve"> – правна лица и други субјекти који не припадају јавном сектору, а којима се врши пренос средстава из буџета на посебан наменски динарски рачун код Управе;</w:t>
      </w:r>
    </w:p>
    <w:p w:rsidR="00E3556B" w:rsidRDefault="008272FC">
      <w:pPr>
        <w:spacing w:line="210" w:lineRule="atLeast"/>
      </w:pPr>
      <w:r>
        <w:rPr>
          <w:rFonts w:ascii="Verdana" w:eastAsia="Verdana" w:hAnsi="Verdana" w:cs="Verdana"/>
        </w:rPr>
        <w:t xml:space="preserve">4) тип КЈС 11 – </w:t>
      </w:r>
      <w:r>
        <w:rPr>
          <w:rFonts w:ascii="Verdana" w:eastAsia="Verdana" w:hAnsi="Verdana" w:cs="Verdana"/>
          <w:i/>
        </w:rPr>
        <w:t>Организационе јединиц</w:t>
      </w:r>
      <w:r>
        <w:rPr>
          <w:rFonts w:ascii="Verdana" w:eastAsia="Verdana" w:hAnsi="Verdana" w:cs="Verdana"/>
          <w:i/>
        </w:rPr>
        <w:t>е у саставу организација за обавезно социјално осигурање</w:t>
      </w:r>
      <w:r>
        <w:rPr>
          <w:rFonts w:ascii="Verdana" w:eastAsia="Verdana" w:hAnsi="Verdana" w:cs="Verdana"/>
        </w:rPr>
        <w:t xml:space="preserve"> (у даљем тексту: ОЈ ООСО) – унутрашње јединице којима је пренет део надлежности и овлашћења у обављању послова у име и за ООСО и воде се у јавном регистру код надлежног органа, под истим МБ-ом и ПИБ-</w:t>
      </w:r>
      <w:r>
        <w:rPr>
          <w:rFonts w:ascii="Verdana" w:eastAsia="Verdana" w:hAnsi="Verdana" w:cs="Verdana"/>
        </w:rPr>
        <w:t>ом.</w:t>
      </w:r>
    </w:p>
    <w:p w:rsidR="00E3556B" w:rsidRDefault="008272FC">
      <w:pPr>
        <w:spacing w:line="210" w:lineRule="atLeast"/>
        <w:jc w:val="center"/>
      </w:pPr>
      <w:r>
        <w:rPr>
          <w:rFonts w:ascii="Verdana" w:eastAsia="Verdana" w:hAnsi="Verdana" w:cs="Verdana"/>
          <w:b/>
        </w:rPr>
        <w:t>Утврђивање типа КЈС и ДС</w:t>
      </w:r>
    </w:p>
    <w:p w:rsidR="00E3556B" w:rsidRDefault="008272FC">
      <w:pPr>
        <w:spacing w:line="210" w:lineRule="atLeast"/>
        <w:jc w:val="center"/>
      </w:pPr>
      <w:r>
        <w:rPr>
          <w:rFonts w:ascii="Verdana" w:eastAsia="Verdana" w:hAnsi="Verdana" w:cs="Verdana"/>
        </w:rPr>
        <w:t>Члан 6.</w:t>
      </w:r>
    </w:p>
    <w:p w:rsidR="00E3556B" w:rsidRDefault="008272FC">
      <w:pPr>
        <w:spacing w:line="210" w:lineRule="atLeast"/>
      </w:pPr>
      <w:r>
        <w:rPr>
          <w:rFonts w:ascii="Verdana" w:eastAsia="Verdana" w:hAnsi="Verdana" w:cs="Verdana"/>
        </w:rPr>
        <w:t>Тип КЈС утврђује се прописом, односно актом надлежног органа.</w:t>
      </w:r>
    </w:p>
    <w:p w:rsidR="00E3556B" w:rsidRDefault="008272FC">
      <w:pPr>
        <w:spacing w:line="210" w:lineRule="atLeast"/>
      </w:pPr>
      <w:r>
        <w:rPr>
          <w:rFonts w:ascii="Verdana" w:eastAsia="Verdana" w:hAnsi="Verdana" w:cs="Verdana"/>
        </w:rPr>
        <w:t>Тип КЈС: 0, 1 и 9 утврђују се законом или актом надлежног органа Републике Србије, односно локалне власти.</w:t>
      </w:r>
    </w:p>
    <w:p w:rsidR="00E3556B" w:rsidRDefault="008272FC">
      <w:pPr>
        <w:spacing w:line="210" w:lineRule="atLeast"/>
      </w:pPr>
      <w:r>
        <w:rPr>
          <w:rFonts w:ascii="Verdana" w:eastAsia="Verdana" w:hAnsi="Verdana" w:cs="Verdana"/>
        </w:rPr>
        <w:t>Тип КЈС: 2, 4, 5, 6, 7, 10 и 11 одређује ДБК однос</w:t>
      </w:r>
      <w:r>
        <w:rPr>
          <w:rFonts w:ascii="Verdana" w:eastAsia="Verdana" w:hAnsi="Verdana" w:cs="Verdana"/>
        </w:rPr>
        <w:t>но ООСО, у чијој је надлежности КЈС, односно ДС, на основу прописа или акта надлежног органа.</w:t>
      </w:r>
    </w:p>
    <w:p w:rsidR="00E3556B" w:rsidRDefault="008272FC">
      <w:pPr>
        <w:spacing w:line="210" w:lineRule="atLeast"/>
      </w:pPr>
      <w:r>
        <w:rPr>
          <w:rFonts w:ascii="Verdana" w:eastAsia="Verdana" w:hAnsi="Verdana" w:cs="Verdana"/>
        </w:rPr>
        <w:t>Тип КЈС 8 утврђује се на основу акта, односно података надлежног органа за регистрацију субјекта.</w:t>
      </w:r>
    </w:p>
    <w:p w:rsidR="00E3556B" w:rsidRDefault="008272FC">
      <w:pPr>
        <w:spacing w:line="210" w:lineRule="atLeast"/>
        <w:jc w:val="center"/>
      </w:pPr>
      <w:r>
        <w:rPr>
          <w:rFonts w:ascii="Verdana" w:eastAsia="Verdana" w:hAnsi="Verdana" w:cs="Verdana"/>
          <w:b/>
        </w:rPr>
        <w:t>Упис, промена података и брисање КЈС и ДС у Евиденцији КЈС</w:t>
      </w:r>
    </w:p>
    <w:p w:rsidR="00E3556B" w:rsidRDefault="008272FC">
      <w:pPr>
        <w:spacing w:line="210" w:lineRule="atLeast"/>
        <w:jc w:val="center"/>
      </w:pPr>
      <w:r>
        <w:rPr>
          <w:rFonts w:ascii="Verdana" w:eastAsia="Verdana" w:hAnsi="Verdana" w:cs="Verdana"/>
          <w:b/>
        </w:rPr>
        <w:t xml:space="preserve">Члан </w:t>
      </w:r>
      <w:r>
        <w:rPr>
          <w:rFonts w:ascii="Verdana" w:eastAsia="Verdana" w:hAnsi="Verdana" w:cs="Verdana"/>
          <w:b/>
        </w:rPr>
        <w:t>7.</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Управа врши упис, промену података и брисање КЈС, односно ДС у Евиденцији КЈС, на основу захтева и документације прописане овим правилником.</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lastRenderedPageBreak/>
        <w:t>Захтев из става 1. овог члана КЈС, односно ДС подноси на једном од следећих образаца: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 Oбразац ЗУ-1/ЗБ-1 – Захтев за упис/брисање корисника јавних средстава и другог субјекта код Управе за трезор;</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 Oбразац ЗУ-2/ЗБ-2 – Захтев за упис/брисање правног лица и другог субјекта који не припада јавном сектору код Управе за трезор;</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 Образац ЗПП – Захтев за промену података корисника јавних средстава и другог субјекта код Управе за трезор.</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Обрасци из става 2. овог члана одштампани су уз овај правилник и чине његов саставни део.</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Достављање свих података у обрасцима из става 2. ово</w:t>
      </w:r>
      <w:r>
        <w:rPr>
          <w:rFonts w:ascii="Verdana" w:eastAsia="Verdana" w:hAnsi="Verdana" w:cs="Verdana"/>
          <w:b/>
        </w:rPr>
        <w:t>г члана обавезно је.</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Уколико код КЈС, односно ДС који је уписан у Евиденцију КЈС, недостаје неки од обавезних података у Евиденцији КЈС, КЈС, односно ДС, у року од три радна дана, на писани захтев Управе, доставља недостајуће податке.</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*Службени гласник</w:t>
      </w:r>
      <w:r>
        <w:rPr>
          <w:rFonts w:ascii="Verdana" w:eastAsia="Verdana" w:hAnsi="Verdana" w:cs="Verdana"/>
        </w:rPr>
        <w:t xml:space="preserve"> РС, број 84/2023</w:t>
      </w:r>
    </w:p>
    <w:p w:rsidR="00E3556B" w:rsidRDefault="008272FC">
      <w:pPr>
        <w:spacing w:line="210" w:lineRule="atLeast"/>
        <w:jc w:val="center"/>
      </w:pPr>
      <w:r>
        <w:rPr>
          <w:rFonts w:ascii="Verdana" w:eastAsia="Verdana" w:hAnsi="Verdana" w:cs="Verdana"/>
          <w:b/>
        </w:rPr>
        <w:t>Прибављање документације</w:t>
      </w:r>
    </w:p>
    <w:p w:rsidR="00E3556B" w:rsidRDefault="008272FC">
      <w:pPr>
        <w:spacing w:line="210" w:lineRule="atLeast"/>
        <w:jc w:val="center"/>
      </w:pPr>
      <w:r>
        <w:rPr>
          <w:rFonts w:ascii="Verdana" w:eastAsia="Verdana" w:hAnsi="Verdana" w:cs="Verdana"/>
        </w:rPr>
        <w:t>Члан 8.</w:t>
      </w:r>
    </w:p>
    <w:p w:rsidR="00E3556B" w:rsidRDefault="008272FC">
      <w:pPr>
        <w:spacing w:line="210" w:lineRule="atLeast"/>
      </w:pPr>
      <w:r>
        <w:rPr>
          <w:rFonts w:ascii="Verdana" w:eastAsia="Verdana" w:hAnsi="Verdana" w:cs="Verdana"/>
        </w:rPr>
        <w:t xml:space="preserve">Управа врши увид, прибавља и обрађује податке о чињеницама о којима се води службена евиденција, а који су потребни за упис, промену података и брисање КЈС, односно ДС у Евиденцији КЈС, као и за отварање, </w:t>
      </w:r>
      <w:r>
        <w:rPr>
          <w:rFonts w:ascii="Verdana" w:eastAsia="Verdana" w:hAnsi="Verdana" w:cs="Verdana"/>
        </w:rPr>
        <w:t>промену података и укидање подрачуна у Евиденцији подрачуна КЈС.</w:t>
      </w:r>
    </w:p>
    <w:p w:rsidR="00E3556B" w:rsidRDefault="008272FC">
      <w:pPr>
        <w:spacing w:line="210" w:lineRule="atLeast"/>
      </w:pPr>
      <w:r>
        <w:rPr>
          <w:rFonts w:ascii="Verdana" w:eastAsia="Verdana" w:hAnsi="Verdana" w:cs="Verdana"/>
        </w:rPr>
        <w:t>Податке о којима се води службена евиденција, Управа преузима у електронској форми, осим у случајевима када КЈС, односно ДС достави документацију о којој се води службена евиденција.</w:t>
      </w:r>
    </w:p>
    <w:p w:rsidR="00E3556B" w:rsidRDefault="008272FC">
      <w:pPr>
        <w:spacing w:line="210" w:lineRule="atLeast"/>
      </w:pPr>
      <w:r>
        <w:rPr>
          <w:rFonts w:ascii="Verdana" w:eastAsia="Verdana" w:hAnsi="Verdana" w:cs="Verdana"/>
        </w:rPr>
        <w:t>Управа о</w:t>
      </w:r>
      <w:r>
        <w:rPr>
          <w:rFonts w:ascii="Verdana" w:eastAsia="Verdana" w:hAnsi="Verdana" w:cs="Verdana"/>
        </w:rPr>
        <w:t xml:space="preserve">д КЈС, односно ДС може да захтева достављање додатне документације која је неопходна за </w:t>
      </w:r>
      <w:r>
        <w:rPr>
          <w:rFonts w:ascii="Verdana" w:eastAsia="Verdana" w:hAnsi="Verdana" w:cs="Verdana"/>
          <w:b/>
        </w:rPr>
        <w:t>одлучивање</w:t>
      </w:r>
      <w:r>
        <w:rPr>
          <w:rFonts w:ascii="Verdana" w:eastAsia="Verdana" w:hAnsi="Verdana" w:cs="Verdana"/>
          <w:b/>
          <w:vertAlign w:val="superscript"/>
        </w:rPr>
        <w:t xml:space="preserve">* </w:t>
      </w:r>
      <w:r>
        <w:rPr>
          <w:rFonts w:ascii="Verdana" w:eastAsia="Verdana" w:hAnsi="Verdana" w:cs="Verdana"/>
        </w:rPr>
        <w:t xml:space="preserve"> по захтеву, а коју Управа не може сама да прибави.</w:t>
      </w:r>
    </w:p>
    <w:p w:rsidR="00E3556B" w:rsidRDefault="008272FC">
      <w:pPr>
        <w:spacing w:line="210" w:lineRule="atLeast"/>
      </w:pPr>
      <w:r>
        <w:rPr>
          <w:rFonts w:ascii="Verdana" w:eastAsia="Verdana" w:hAnsi="Verdana" w:cs="Verdana"/>
        </w:rPr>
        <w:t xml:space="preserve"> *Службени гласник РС, број 84/2023</w:t>
      </w:r>
    </w:p>
    <w:p w:rsidR="00E3556B" w:rsidRDefault="008272FC">
      <w:pPr>
        <w:spacing w:line="210" w:lineRule="atLeast"/>
        <w:jc w:val="center"/>
      </w:pPr>
      <w:r>
        <w:rPr>
          <w:rFonts w:ascii="Verdana" w:eastAsia="Verdana" w:hAnsi="Verdana" w:cs="Verdana"/>
          <w:b/>
        </w:rPr>
        <w:t>Упис у Евиденцију КЈС</w:t>
      </w:r>
    </w:p>
    <w:p w:rsidR="00E3556B" w:rsidRDefault="008272FC">
      <w:pPr>
        <w:spacing w:line="210" w:lineRule="atLeast"/>
        <w:jc w:val="center"/>
      </w:pPr>
      <w:r>
        <w:rPr>
          <w:rFonts w:ascii="Verdana" w:eastAsia="Verdana" w:hAnsi="Verdana" w:cs="Verdana"/>
        </w:rPr>
        <w:t>Члан 9.</w:t>
      </w:r>
    </w:p>
    <w:p w:rsidR="00E3556B" w:rsidRDefault="008272FC">
      <w:pPr>
        <w:spacing w:line="210" w:lineRule="atLeast"/>
      </w:pPr>
      <w:r>
        <w:rPr>
          <w:rFonts w:ascii="Verdana" w:eastAsia="Verdana" w:hAnsi="Verdana" w:cs="Verdana"/>
        </w:rPr>
        <w:t>Упис КЈС у Евиденцију КЈС врши се на о</w:t>
      </w:r>
      <w:r>
        <w:rPr>
          <w:rFonts w:ascii="Verdana" w:eastAsia="Verdana" w:hAnsi="Verdana" w:cs="Verdana"/>
        </w:rPr>
        <w:t>снову захтева поднетог на Обрасцу ЗУ-1/ЗБ-1, који потписује и оверава лице овлашћено за заступање КЈС и овлашћено лице надлежног ДБК, односно ООСО.</w:t>
      </w:r>
    </w:p>
    <w:p w:rsidR="00E3556B" w:rsidRDefault="008272FC">
      <w:pPr>
        <w:spacing w:line="210" w:lineRule="atLeast"/>
      </w:pPr>
      <w:r>
        <w:rPr>
          <w:rFonts w:ascii="Verdana" w:eastAsia="Verdana" w:hAnsi="Verdana" w:cs="Verdana"/>
        </w:rPr>
        <w:t>Упис ОЈ ДБК, Намена средстава ДБК и ОЈ ООСО у Евиденцију КЈС врши се на основу захтева поднетог на Обрасцу З</w:t>
      </w:r>
      <w:r>
        <w:rPr>
          <w:rFonts w:ascii="Verdana" w:eastAsia="Verdana" w:hAnsi="Verdana" w:cs="Verdana"/>
        </w:rPr>
        <w:t>У-1/ЗБ-1, који потписује и оверава овлашћено лице надлежног ДБК, односно ООСО.</w:t>
      </w:r>
    </w:p>
    <w:p w:rsidR="00E3556B" w:rsidRDefault="008272FC">
      <w:pPr>
        <w:spacing w:line="210" w:lineRule="atLeast"/>
      </w:pPr>
      <w:r>
        <w:rPr>
          <w:rFonts w:ascii="Verdana" w:eastAsia="Verdana" w:hAnsi="Verdana" w:cs="Verdana"/>
        </w:rPr>
        <w:lastRenderedPageBreak/>
        <w:t>Упис правног лица и другог субјекта који не припада јавном сектору у Евиденцију КЈС врши се на основу захтева поднетог на Обрасцу ЗУ-2/ЗБ-2, који потписује и оверава лице овлашћ</w:t>
      </w:r>
      <w:r>
        <w:rPr>
          <w:rFonts w:ascii="Verdana" w:eastAsia="Verdana" w:hAnsi="Verdana" w:cs="Verdana"/>
        </w:rPr>
        <w:t xml:space="preserve">ено за заступање. </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 xml:space="preserve">За упис у Евиденцију КЈС, поред одговарајућег обрасца из члана 7. </w:t>
      </w:r>
      <w:r>
        <w:rPr>
          <w:rFonts w:ascii="Verdana" w:eastAsia="Verdana" w:hAnsi="Verdana" w:cs="Verdana"/>
          <w:b/>
        </w:rPr>
        <w:t>став 2.</w:t>
      </w:r>
      <w:r>
        <w:rPr>
          <w:rFonts w:ascii="Verdana" w:eastAsia="Verdana" w:hAnsi="Verdana" w:cs="Verdana"/>
          <w:b/>
          <w:vertAlign w:val="superscript"/>
        </w:rPr>
        <w:t xml:space="preserve">** </w:t>
      </w:r>
      <w:r>
        <w:rPr>
          <w:rFonts w:ascii="Verdana" w:eastAsia="Verdana" w:hAnsi="Verdana" w:cs="Verdana"/>
        </w:rPr>
        <w:t xml:space="preserve"> алинеја прва и друга овог правилника, неопходно је следеће:</w:t>
      </w:r>
    </w:p>
    <w:p w:rsidR="00E3556B" w:rsidRDefault="008272FC">
      <w:pPr>
        <w:spacing w:line="210" w:lineRule="atLeast"/>
      </w:pPr>
      <w:r>
        <w:rPr>
          <w:rFonts w:ascii="Verdana" w:eastAsia="Verdana" w:hAnsi="Verdana" w:cs="Verdana"/>
          <w:b/>
        </w:rPr>
        <w:t>– акт надлежног органа за регистрацију са подацима о КЈС/ДС;</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 xml:space="preserve">– Оверени потписи лица овлашћених </w:t>
      </w:r>
      <w:r>
        <w:rPr>
          <w:rFonts w:ascii="Verdana" w:eastAsia="Verdana" w:hAnsi="Verdana" w:cs="Verdana"/>
        </w:rPr>
        <w:t>за заступање на прописаном обрасцу (у даљем тексту: ОП Образац).</w:t>
      </w:r>
    </w:p>
    <w:p w:rsidR="00E3556B" w:rsidRDefault="008272FC">
      <w:pPr>
        <w:spacing w:line="210" w:lineRule="atLeast"/>
      </w:pPr>
      <w:r>
        <w:rPr>
          <w:rFonts w:ascii="Verdana" w:eastAsia="Verdana" w:hAnsi="Verdana" w:cs="Verdana"/>
        </w:rPr>
        <w:t>Акт из става 4. алинеја прва овог члана, Управа прибавља службеним путем из службених евиденција, у складу са чланом 8. овог правилника.</w:t>
      </w:r>
    </w:p>
    <w:p w:rsidR="00E3556B" w:rsidRDefault="008272FC">
      <w:pPr>
        <w:spacing w:line="210" w:lineRule="atLeast"/>
      </w:pPr>
      <w:r>
        <w:rPr>
          <w:rFonts w:ascii="Verdana" w:eastAsia="Verdana" w:hAnsi="Verdana" w:cs="Verdana"/>
        </w:rPr>
        <w:t>Управа приликом уписа КЈС, односно ДС у Евиденцију КЈС</w:t>
      </w:r>
      <w:r>
        <w:rPr>
          <w:rFonts w:ascii="Verdana" w:eastAsia="Verdana" w:hAnsi="Verdana" w:cs="Verdana"/>
        </w:rPr>
        <w:t xml:space="preserve"> може прибављати и другу потребну документацију, у складу са чланом 8. овог правилника.</w:t>
      </w:r>
    </w:p>
    <w:p w:rsidR="00E3556B" w:rsidRDefault="008272FC">
      <w:pPr>
        <w:spacing w:line="210" w:lineRule="atLeast"/>
      </w:pPr>
      <w:r>
        <w:rPr>
          <w:rFonts w:ascii="Verdana" w:eastAsia="Verdana" w:hAnsi="Verdana" w:cs="Verdana"/>
          <w:b/>
        </w:rPr>
        <w:t>У случају да Управа на основу расположивих података и документације о којима се води службена евиденција, има сазнања да правно лице испуњава услов за статус КЈС у скла</w:t>
      </w:r>
      <w:r>
        <w:rPr>
          <w:rFonts w:ascii="Verdana" w:eastAsia="Verdana" w:hAnsi="Verdana" w:cs="Verdana"/>
          <w:b/>
        </w:rPr>
        <w:t>ду са чланом 2. овог правилника, врши упис истог у Евиденцију КЈС по службеној дужности. О извршеном упису у Евиденцију КЈС, Управа обавештава КЈС и захтева достављање ОП Обрасца за лице овлашћено за заступање, ради уноса података о истом у Евиденцију КЈС.</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ОП Образац није потребан уколико лице овлашћено за заступање лично приступи у просторије Управе, чији се идентитет утврђује на основу важеће јавне исправе.</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Управа може на основу акта надлежног органа о додели средстава извршити упис више правих лица</w:t>
      </w:r>
      <w:r>
        <w:rPr>
          <w:rFonts w:ascii="Verdana" w:eastAsia="Verdana" w:hAnsi="Verdana" w:cs="Verdana"/>
        </w:rPr>
        <w:t xml:space="preserve"> и других субјеката који не припадају јавном сектору, а којима се врши пренос средстава из буџета Републике Србије, односно локалне власти, без </w:t>
      </w:r>
      <w:r>
        <w:rPr>
          <w:rFonts w:ascii="Verdana" w:eastAsia="Verdana" w:hAnsi="Verdana" w:cs="Verdana"/>
          <w:b/>
        </w:rPr>
        <w:t>подношења</w:t>
      </w:r>
      <w:r>
        <w:rPr>
          <w:rFonts w:ascii="Verdana" w:eastAsia="Verdana" w:hAnsi="Verdana" w:cs="Verdana"/>
          <w:b/>
          <w:vertAlign w:val="superscript"/>
        </w:rPr>
        <w:t xml:space="preserve">* </w:t>
      </w:r>
      <w:r>
        <w:rPr>
          <w:rFonts w:ascii="Verdana" w:eastAsia="Verdana" w:hAnsi="Verdana" w:cs="Verdana"/>
        </w:rPr>
        <w:t xml:space="preserve"> захтева на Обрасцу ЗУ-2/ЗБ-2. У погледу остале потребне документације за упис у Евиденцију КЈС, прим</w:t>
      </w:r>
      <w:r>
        <w:rPr>
          <w:rFonts w:ascii="Verdana" w:eastAsia="Verdana" w:hAnsi="Verdana" w:cs="Verdana"/>
        </w:rPr>
        <w:t>ењиваће се одредбе овог члана.</w:t>
      </w:r>
    </w:p>
    <w:p w:rsidR="00E3556B" w:rsidRDefault="008272FC">
      <w:pPr>
        <w:spacing w:line="210" w:lineRule="atLeast"/>
      </w:pPr>
      <w:r>
        <w:rPr>
          <w:rFonts w:ascii="Verdana" w:eastAsia="Verdana" w:hAnsi="Verdana" w:cs="Verdana"/>
        </w:rPr>
        <w:t xml:space="preserve"> *Службени гласник РС, број 84/2023</w:t>
      </w:r>
    </w:p>
    <w:p w:rsidR="00E3556B" w:rsidRDefault="008272FC">
      <w:pPr>
        <w:spacing w:line="210" w:lineRule="atLeast"/>
      </w:pPr>
      <w:r>
        <w:rPr>
          <w:rFonts w:ascii="Verdana" w:eastAsia="Verdana" w:hAnsi="Verdana" w:cs="Verdana"/>
        </w:rPr>
        <w:t>**Службени гласник РС, број 103/2024</w:t>
      </w:r>
    </w:p>
    <w:p w:rsidR="00E3556B" w:rsidRDefault="008272FC">
      <w:pPr>
        <w:spacing w:line="210" w:lineRule="atLeast"/>
        <w:jc w:val="center"/>
      </w:pPr>
      <w:r>
        <w:rPr>
          <w:rFonts w:ascii="Verdana" w:eastAsia="Verdana" w:hAnsi="Verdana" w:cs="Verdana"/>
          <w:b/>
        </w:rPr>
        <w:t>Промена података у Евиденцији КЈС</w:t>
      </w:r>
    </w:p>
    <w:p w:rsidR="00E3556B" w:rsidRDefault="008272FC">
      <w:pPr>
        <w:spacing w:line="210" w:lineRule="atLeast"/>
        <w:jc w:val="center"/>
      </w:pPr>
      <w:r>
        <w:rPr>
          <w:rFonts w:ascii="Verdana" w:eastAsia="Verdana" w:hAnsi="Verdana" w:cs="Verdana"/>
        </w:rPr>
        <w:t>Члан 10.</w:t>
      </w:r>
    </w:p>
    <w:p w:rsidR="00E3556B" w:rsidRDefault="008272FC">
      <w:pPr>
        <w:spacing w:line="210" w:lineRule="atLeast"/>
      </w:pPr>
      <w:r>
        <w:rPr>
          <w:rFonts w:ascii="Verdana" w:eastAsia="Verdana" w:hAnsi="Verdana" w:cs="Verdana"/>
          <w:b/>
        </w:rPr>
        <w:t>КЈС, односно ДС обавештава Управу о свакој промени која је извршена код КЈС, односно ДС, по објављивању, односно регистровању исте код надлежног органа за регистрацију.</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 xml:space="preserve">Промена података код КЈС, односно ДС врши се на основу захтева на Обрасцу ЗПП, који </w:t>
      </w:r>
      <w:r>
        <w:rPr>
          <w:rFonts w:ascii="Verdana" w:eastAsia="Verdana" w:hAnsi="Verdana" w:cs="Verdana"/>
        </w:rPr>
        <w:t xml:space="preserve">потписује и оверава лице овлашћено за заступање КЈС, односно ДС. </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Уколико код КЈС дође до промене надлежног ДБК, Образац ЗПП потписује и оверава, поред КЈС, и овлашћено лице новог надлежног ДБК.</w:t>
      </w:r>
    </w:p>
    <w:p w:rsidR="00E3556B" w:rsidRDefault="008272FC">
      <w:pPr>
        <w:spacing w:line="210" w:lineRule="atLeast"/>
      </w:pPr>
      <w:r>
        <w:rPr>
          <w:rFonts w:ascii="Verdana" w:eastAsia="Verdana" w:hAnsi="Verdana" w:cs="Verdana"/>
        </w:rPr>
        <w:t>Уколико код КЈС, односно ДС дође до промене МБ-а, ПИБ-а или</w:t>
      </w:r>
      <w:r>
        <w:rPr>
          <w:rFonts w:ascii="Verdana" w:eastAsia="Verdana" w:hAnsi="Verdana" w:cs="Verdana"/>
        </w:rPr>
        <w:t xml:space="preserve"> типа КЈС, врши се брисање истог из Евиденције КЈС, а потом се врши упис новог КЈС </w:t>
      </w:r>
      <w:r>
        <w:rPr>
          <w:rFonts w:ascii="Verdana" w:eastAsia="Verdana" w:hAnsi="Verdana" w:cs="Verdana"/>
        </w:rPr>
        <w:lastRenderedPageBreak/>
        <w:t>са новим подацима, уколико правно лице испуњава услов за статус КЈС, у складу са чланом 2. овог правилника.</w:t>
      </w:r>
    </w:p>
    <w:p w:rsidR="00E3556B" w:rsidRDefault="008272FC">
      <w:pPr>
        <w:spacing w:line="210" w:lineRule="atLeast"/>
      </w:pPr>
      <w:r>
        <w:rPr>
          <w:rFonts w:ascii="Verdana" w:eastAsia="Verdana" w:hAnsi="Verdana" w:cs="Verdana"/>
        </w:rPr>
        <w:t>За промену података у Евиденцији КЈС, поред Обрасца ЗПП, потребан је акт о извршеној промени података код КЈС, односно ДС која је регистрована код надлежног органа за регистрацију, а који Управа прибавља службеним путем из службених евиденција, у складу са</w:t>
      </w:r>
      <w:r>
        <w:rPr>
          <w:rFonts w:ascii="Verdana" w:eastAsia="Verdana" w:hAnsi="Verdana" w:cs="Verdana"/>
        </w:rPr>
        <w:t xml:space="preserve"> чланом 8. овог правилника.</w:t>
      </w:r>
    </w:p>
    <w:p w:rsidR="00E3556B" w:rsidRDefault="008272FC">
      <w:pPr>
        <w:spacing w:line="210" w:lineRule="atLeast"/>
      </w:pPr>
      <w:r>
        <w:rPr>
          <w:rFonts w:ascii="Verdana" w:eastAsia="Verdana" w:hAnsi="Verdana" w:cs="Verdana"/>
        </w:rPr>
        <w:t>Управа за промену података у Евиденцији КЈС може прибављати и другу потребну документацију, у складу са чланом 8. овог правилника.</w:t>
      </w:r>
    </w:p>
    <w:p w:rsidR="00E3556B" w:rsidRDefault="008272FC">
      <w:pPr>
        <w:spacing w:line="210" w:lineRule="atLeast"/>
      </w:pPr>
      <w:r>
        <w:rPr>
          <w:rFonts w:ascii="Verdana" w:eastAsia="Verdana" w:hAnsi="Verdana" w:cs="Verdana"/>
        </w:rPr>
        <w:t>Уколико код КЈС, односно ДС дође до промене лица овлашћеног за заступање, Управи се поред Обрасца</w:t>
      </w:r>
      <w:r>
        <w:rPr>
          <w:rFonts w:ascii="Verdana" w:eastAsia="Verdana" w:hAnsi="Verdana" w:cs="Verdana"/>
        </w:rPr>
        <w:t xml:space="preserve"> ЗПП доставља и нови ОП Образац, у складу са чланом 9. овог правилника. У случају када КЈС, односно ДС има активан подрачун код Управе, доставља и два попуњена примерка Картона депонованих потписа </w:t>
      </w:r>
      <w:r>
        <w:rPr>
          <w:rFonts w:ascii="Verdana" w:eastAsia="Verdana" w:hAnsi="Verdana" w:cs="Verdana"/>
          <w:b/>
        </w:rPr>
        <w:t>из члана 16. овог правилника</w:t>
      </w:r>
      <w:r>
        <w:rPr>
          <w:rFonts w:ascii="Verdana" w:eastAsia="Verdana" w:hAnsi="Verdana" w:cs="Verdana"/>
          <w:b/>
          <w:vertAlign w:val="superscript"/>
        </w:rPr>
        <w:t xml:space="preserve">** </w:t>
      </w:r>
      <w:r>
        <w:rPr>
          <w:rFonts w:ascii="Verdana" w:eastAsia="Verdana" w:hAnsi="Verdana" w:cs="Verdana"/>
        </w:rPr>
        <w:t>.</w:t>
      </w:r>
    </w:p>
    <w:p w:rsidR="00E3556B" w:rsidRDefault="008272FC">
      <w:pPr>
        <w:spacing w:line="210" w:lineRule="atLeast"/>
      </w:pPr>
      <w:r>
        <w:rPr>
          <w:rFonts w:ascii="Verdana" w:eastAsia="Verdana" w:hAnsi="Verdana" w:cs="Verdana"/>
          <w:b/>
        </w:rPr>
        <w:t>Уколико код КЈС, односно Д</w:t>
      </w:r>
      <w:r>
        <w:rPr>
          <w:rFonts w:ascii="Verdana" w:eastAsia="Verdana" w:hAnsi="Verdana" w:cs="Verdana"/>
          <w:b/>
        </w:rPr>
        <w:t>С дође до промене податка о лицу овлашћеном за заступање, Управа, на основу расположивих података и документације о којима се води службена евиденција, врши промену податка у Евиденцији КЈС, без подношења захтева на Обрасцу ЗПП. Уколико КЈС, односно ДС има</w:t>
      </w:r>
      <w:r>
        <w:rPr>
          <w:rFonts w:ascii="Verdana" w:eastAsia="Verdana" w:hAnsi="Verdana" w:cs="Verdana"/>
          <w:b/>
        </w:rPr>
        <w:t xml:space="preserve"> активне подрачуне, Управа привремено обуставља располагање средствима са подрачуна. Управа о извршеној промени обавештава КЈС, односно ДС и захтева достављање новог ОП Обрасца, а уколико има активне подрачуне код Управе и два попуњена примерка Картона деп</w:t>
      </w:r>
      <w:r>
        <w:rPr>
          <w:rFonts w:ascii="Verdana" w:eastAsia="Verdana" w:hAnsi="Verdana" w:cs="Verdana"/>
          <w:b/>
        </w:rPr>
        <w:t>онованих потписа из члана 16. овог правилника. ОП Образац није потребан уколико лице овлашћено за заступање лично приступи у просторије Управе, чији се идентитет утврђује на основу важеће јавне исправе. Након достављања захтеване документације, Управа омог</w:t>
      </w:r>
      <w:r>
        <w:rPr>
          <w:rFonts w:ascii="Verdana" w:eastAsia="Verdana" w:hAnsi="Verdana" w:cs="Verdana"/>
          <w:b/>
        </w:rPr>
        <w:t>ућава КЈС, односно ДС располагање средствима са подрачуна.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Уколико код КЈС, односно ДС дође до промене других података, Управа на основу расположивих података и документације о којима се води службена евиденција, врши промену истих у Евиденцији КЈС по с</w:t>
      </w:r>
      <w:r>
        <w:rPr>
          <w:rFonts w:ascii="Verdana" w:eastAsia="Verdana" w:hAnsi="Verdana" w:cs="Verdana"/>
          <w:b/>
        </w:rPr>
        <w:t>лужбеној дужности.</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 xml:space="preserve"> *Службени гласник РС, број 84/2023</w:t>
      </w:r>
    </w:p>
    <w:p w:rsidR="00E3556B" w:rsidRDefault="008272FC">
      <w:pPr>
        <w:spacing w:line="210" w:lineRule="atLeast"/>
      </w:pPr>
      <w:r>
        <w:rPr>
          <w:rFonts w:ascii="Verdana" w:eastAsia="Verdana" w:hAnsi="Verdana" w:cs="Verdana"/>
        </w:rPr>
        <w:t>**Службени гласник РС, број 103/2024</w:t>
      </w:r>
    </w:p>
    <w:p w:rsidR="00E3556B" w:rsidRDefault="008272FC">
      <w:pPr>
        <w:spacing w:line="210" w:lineRule="atLeast"/>
        <w:jc w:val="center"/>
      </w:pPr>
      <w:r>
        <w:rPr>
          <w:rFonts w:ascii="Verdana" w:eastAsia="Verdana" w:hAnsi="Verdana" w:cs="Verdana"/>
          <w:b/>
        </w:rPr>
        <w:t>Брисање из Евиденције КЈС</w:t>
      </w:r>
    </w:p>
    <w:p w:rsidR="00E3556B" w:rsidRDefault="008272FC">
      <w:pPr>
        <w:spacing w:line="210" w:lineRule="atLeast"/>
        <w:jc w:val="center"/>
      </w:pPr>
      <w:r>
        <w:rPr>
          <w:rFonts w:ascii="Verdana" w:eastAsia="Verdana" w:hAnsi="Verdana" w:cs="Verdana"/>
          <w:b/>
        </w:rPr>
        <w:t>Члан 11.</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Брисање КЈС из Евиденције КЈС врши се на основу захтева поднетог на Обрасцу ЗУ-1/ЗБ-1, који потписује и оверава овлашћено ли</w:t>
      </w:r>
      <w:r>
        <w:rPr>
          <w:rFonts w:ascii="Verdana" w:eastAsia="Verdana" w:hAnsi="Verdana" w:cs="Verdana"/>
          <w:b/>
        </w:rPr>
        <w:t>це надлежног ДБК, односно ООСО.</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Брисање ОЈ ДБК, Намене средстава ДБК и ОЈ ООСО из Евиденције КЈС, врши се на основу захтева на Обрасцу ЗУ-1/ЗБ-1, који потписује и оверава овлашћено лице надлежног ДБК, односно ООСО.</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Када је КЈС, односно ДС брисан код на</w:t>
      </w:r>
      <w:r>
        <w:rPr>
          <w:rFonts w:ascii="Verdana" w:eastAsia="Verdana" w:hAnsi="Verdana" w:cs="Verdana"/>
          <w:b/>
        </w:rPr>
        <w:t xml:space="preserve">длежног органа за регистрацију, као и уколико дође до промене типа КЈС, Управа на основу прибављених података и документације о којима се води </w:t>
      </w:r>
      <w:r>
        <w:rPr>
          <w:rFonts w:ascii="Verdana" w:eastAsia="Verdana" w:hAnsi="Verdana" w:cs="Verdana"/>
          <w:b/>
        </w:rPr>
        <w:lastRenderedPageBreak/>
        <w:t>службена евиденција, врши брисање истог из Евиденције КЈС по службеној дужности.</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 xml:space="preserve">За брисање КЈС, односно ДС из </w:t>
      </w:r>
      <w:r>
        <w:rPr>
          <w:rFonts w:ascii="Verdana" w:eastAsia="Verdana" w:hAnsi="Verdana" w:cs="Verdana"/>
          <w:b/>
        </w:rPr>
        <w:t>ст. 1, 2. и 3. овог члана из Евиденције КЈС, потребан је акт надлежног органа, који Управа прибавља у складу са чланом 8. овог правилника.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Брисање правног лица и другог субјекта који не припада јавном сектору из Евиденције КЈС, а који је активан код надл</w:t>
      </w:r>
      <w:r>
        <w:rPr>
          <w:rFonts w:ascii="Verdana" w:eastAsia="Verdana" w:hAnsi="Verdana" w:cs="Verdana"/>
          <w:b/>
        </w:rPr>
        <w:t>ежног органа за регистрацију, врши се на основу захтева на Обрасцу ЗУ-2/ЗБ-2, који потписује и оверава лице овлашћено за заступање.</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*Службени гласник РС, број 103/2024</w:t>
      </w:r>
    </w:p>
    <w:p w:rsidR="00E3556B" w:rsidRDefault="008272FC">
      <w:pPr>
        <w:spacing w:line="210" w:lineRule="atLeast"/>
        <w:jc w:val="center"/>
      </w:pPr>
      <w:r>
        <w:rPr>
          <w:rFonts w:ascii="Verdana" w:eastAsia="Verdana" w:hAnsi="Verdana" w:cs="Verdana"/>
          <w:b/>
        </w:rPr>
        <w:t>Евиденција КЈС</w:t>
      </w:r>
    </w:p>
    <w:p w:rsidR="00E3556B" w:rsidRDefault="008272FC">
      <w:pPr>
        <w:spacing w:line="210" w:lineRule="atLeast"/>
        <w:jc w:val="center"/>
      </w:pPr>
      <w:r>
        <w:rPr>
          <w:rFonts w:ascii="Verdana" w:eastAsia="Verdana" w:hAnsi="Verdana" w:cs="Verdana"/>
        </w:rPr>
        <w:t>Члан 12.</w:t>
      </w:r>
    </w:p>
    <w:p w:rsidR="00E3556B" w:rsidRDefault="008272FC">
      <w:pPr>
        <w:spacing w:line="210" w:lineRule="atLeast"/>
      </w:pPr>
      <w:r>
        <w:rPr>
          <w:rFonts w:ascii="Verdana" w:eastAsia="Verdana" w:hAnsi="Verdana" w:cs="Verdana"/>
        </w:rPr>
        <w:t>Евиденција КЈС води се као електронска база података која садр</w:t>
      </w:r>
      <w:r>
        <w:rPr>
          <w:rFonts w:ascii="Verdana" w:eastAsia="Verdana" w:hAnsi="Verdana" w:cs="Verdana"/>
        </w:rPr>
        <w:t>жи основне, идентификационе и информативне податке о КЈС, односно ДС.</w:t>
      </w:r>
    </w:p>
    <w:p w:rsidR="00E3556B" w:rsidRDefault="008272FC">
      <w:pPr>
        <w:spacing w:line="210" w:lineRule="atLeast"/>
      </w:pPr>
      <w:r>
        <w:rPr>
          <w:rFonts w:ascii="Verdana" w:eastAsia="Verdana" w:hAnsi="Verdana" w:cs="Verdana"/>
        </w:rPr>
        <w:t>Сваки КЈС, односно ДС се идентификује преко јединственог броја корисника јавних средстава (у даљем тексту: ЈБ КЈС), који му се додељује приликом уписа у Евиденцију КЈС.</w:t>
      </w:r>
    </w:p>
    <w:p w:rsidR="00E3556B" w:rsidRDefault="008272FC">
      <w:pPr>
        <w:spacing w:line="210" w:lineRule="atLeast"/>
      </w:pPr>
      <w:r>
        <w:rPr>
          <w:rFonts w:ascii="Verdana" w:eastAsia="Verdana" w:hAnsi="Verdana" w:cs="Verdana"/>
        </w:rPr>
        <w:t>КЈС, односно ДС о</w:t>
      </w:r>
      <w:r>
        <w:rPr>
          <w:rFonts w:ascii="Verdana" w:eastAsia="Verdana" w:hAnsi="Verdana" w:cs="Verdana"/>
        </w:rPr>
        <w:t>предељује се припадност трезору, и то:</w:t>
      </w:r>
    </w:p>
    <w:p w:rsidR="00E3556B" w:rsidRDefault="008272FC">
      <w:pPr>
        <w:spacing w:line="210" w:lineRule="atLeast"/>
      </w:pPr>
      <w:r>
        <w:rPr>
          <w:rFonts w:ascii="Verdana" w:eastAsia="Verdana" w:hAnsi="Verdana" w:cs="Verdana"/>
        </w:rPr>
        <w:t>– за тип КЈС: 0 и 1 – трезор Републике Србије, односно локалне власти;</w:t>
      </w:r>
    </w:p>
    <w:p w:rsidR="00E3556B" w:rsidRDefault="008272FC">
      <w:pPr>
        <w:spacing w:line="210" w:lineRule="atLeast"/>
      </w:pPr>
      <w:r>
        <w:rPr>
          <w:rFonts w:ascii="Verdana" w:eastAsia="Verdana" w:hAnsi="Verdana" w:cs="Verdana"/>
        </w:rPr>
        <w:t>– за тип КЈС: 2, 4, 5, 6 и 7 – трезор надлежног ДБК;</w:t>
      </w:r>
    </w:p>
    <w:p w:rsidR="00E3556B" w:rsidRDefault="008272FC">
      <w:pPr>
        <w:spacing w:line="210" w:lineRule="atLeast"/>
      </w:pPr>
      <w:r>
        <w:rPr>
          <w:rFonts w:ascii="Verdana" w:eastAsia="Verdana" w:hAnsi="Verdana" w:cs="Verdana"/>
        </w:rPr>
        <w:t>– за тип КЈС 8 – трезор јединице локалне самоуправе према регистрованом седишту;</w:t>
      </w:r>
    </w:p>
    <w:p w:rsidR="00E3556B" w:rsidRDefault="008272FC">
      <w:pPr>
        <w:spacing w:line="210" w:lineRule="atLeast"/>
      </w:pPr>
      <w:r>
        <w:rPr>
          <w:rFonts w:ascii="Verdana" w:eastAsia="Verdana" w:hAnsi="Verdana" w:cs="Verdana"/>
        </w:rPr>
        <w:t>– за тип КЈС: 9, 10 и 11 – трезор Републике Србије.</w:t>
      </w:r>
    </w:p>
    <w:p w:rsidR="00E3556B" w:rsidRDefault="008272FC">
      <w:pPr>
        <w:spacing w:line="210" w:lineRule="atLeast"/>
        <w:jc w:val="center"/>
      </w:pPr>
      <w:r>
        <w:rPr>
          <w:rFonts w:ascii="Verdana" w:eastAsia="Verdana" w:hAnsi="Verdana" w:cs="Verdana"/>
          <w:b/>
        </w:rPr>
        <w:t>Евиденција подрачуна КЈС</w:t>
      </w:r>
    </w:p>
    <w:p w:rsidR="00E3556B" w:rsidRDefault="008272FC">
      <w:pPr>
        <w:spacing w:line="210" w:lineRule="atLeast"/>
        <w:jc w:val="center"/>
      </w:pPr>
      <w:r>
        <w:rPr>
          <w:rFonts w:ascii="Verdana" w:eastAsia="Verdana" w:hAnsi="Verdana" w:cs="Verdana"/>
        </w:rPr>
        <w:t>Члан 13.</w:t>
      </w:r>
    </w:p>
    <w:p w:rsidR="00E3556B" w:rsidRDefault="008272FC">
      <w:pPr>
        <w:spacing w:line="210" w:lineRule="atLeast"/>
      </w:pPr>
      <w:r>
        <w:rPr>
          <w:rFonts w:ascii="Verdana" w:eastAsia="Verdana" w:hAnsi="Verdana" w:cs="Verdana"/>
        </w:rPr>
        <w:t>Евиденција подрачуна КЈС води се као електронска база података и садржи основне, идентификационе и информативне податке о динарским и девизним подрачунима КЈС и ДС.</w:t>
      </w:r>
    </w:p>
    <w:p w:rsidR="00E3556B" w:rsidRDefault="008272FC">
      <w:pPr>
        <w:spacing w:line="210" w:lineRule="atLeast"/>
      </w:pPr>
      <w:r>
        <w:rPr>
          <w:rFonts w:ascii="Verdana" w:eastAsia="Verdana" w:hAnsi="Verdana" w:cs="Verdana"/>
        </w:rPr>
        <w:t>Класе</w:t>
      </w:r>
      <w:r>
        <w:rPr>
          <w:rFonts w:ascii="Verdana" w:eastAsia="Verdana" w:hAnsi="Verdana" w:cs="Verdana"/>
        </w:rPr>
        <w:t xml:space="preserve"> и групе подрачуна који се отварају и воде у Евиденцији подрачуна КЈС, прописане су правилником којим се уређује План подрачуна консолидованог рачуна трезора.</w:t>
      </w:r>
    </w:p>
    <w:p w:rsidR="00E3556B" w:rsidRDefault="008272FC">
      <w:pPr>
        <w:spacing w:line="210" w:lineRule="atLeast"/>
      </w:pPr>
      <w:r>
        <w:rPr>
          <w:rFonts w:ascii="Verdana" w:eastAsia="Verdana" w:hAnsi="Verdana" w:cs="Verdana"/>
        </w:rPr>
        <w:t>Подрачун се отвара КЈС, односно ДС који је уписан у Евиденцију КЈС и коме је додељен ЈБ КЈС.</w:t>
      </w:r>
    </w:p>
    <w:p w:rsidR="00E3556B" w:rsidRDefault="008272FC">
      <w:pPr>
        <w:spacing w:line="210" w:lineRule="atLeast"/>
      </w:pPr>
      <w:r>
        <w:rPr>
          <w:rFonts w:ascii="Verdana" w:eastAsia="Verdana" w:hAnsi="Verdana" w:cs="Verdana"/>
        </w:rPr>
        <w:t xml:space="preserve">КЈС </w:t>
      </w:r>
      <w:r>
        <w:rPr>
          <w:rFonts w:ascii="Verdana" w:eastAsia="Verdana" w:hAnsi="Verdana" w:cs="Verdana"/>
        </w:rPr>
        <w:t>који су укључени у консолидовани рачун трезора Републике Србије, односно консолидовани рачун трезора локалне власти, отварају се динарски и девизни подрачуни код Управе.</w:t>
      </w:r>
    </w:p>
    <w:p w:rsidR="00E3556B" w:rsidRDefault="008272FC">
      <w:pPr>
        <w:spacing w:line="210" w:lineRule="atLeast"/>
      </w:pPr>
      <w:r>
        <w:rPr>
          <w:rFonts w:ascii="Verdana" w:eastAsia="Verdana" w:hAnsi="Verdana" w:cs="Verdana"/>
        </w:rPr>
        <w:t>КЈС који нису укључени у систем консолидованог рачуна трезора, као и осталим правним л</w:t>
      </w:r>
      <w:r>
        <w:rPr>
          <w:rFonts w:ascii="Verdana" w:eastAsia="Verdana" w:hAnsi="Verdana" w:cs="Verdana"/>
        </w:rPr>
        <w:t xml:space="preserve">ицима и другим субјектима који не припадају јавном сектору, а којима се врши пренос средстава из буџета, отвара се посебан </w:t>
      </w:r>
      <w:r>
        <w:rPr>
          <w:rFonts w:ascii="Verdana" w:eastAsia="Verdana" w:hAnsi="Verdana" w:cs="Verdana"/>
        </w:rPr>
        <w:lastRenderedPageBreak/>
        <w:t>наменски динарски подрачун код Управе за та средства, који се укључује у систем консолидованог рачуна трезора.</w:t>
      </w:r>
    </w:p>
    <w:p w:rsidR="00E3556B" w:rsidRDefault="008272FC">
      <w:pPr>
        <w:spacing w:line="210" w:lineRule="atLeast"/>
        <w:jc w:val="center"/>
      </w:pPr>
      <w:r>
        <w:rPr>
          <w:rFonts w:ascii="Verdana" w:eastAsia="Verdana" w:hAnsi="Verdana" w:cs="Verdana"/>
          <w:b/>
        </w:rPr>
        <w:t>Налог за отварање подр</w:t>
      </w:r>
      <w:r>
        <w:rPr>
          <w:rFonts w:ascii="Verdana" w:eastAsia="Verdana" w:hAnsi="Verdana" w:cs="Verdana"/>
          <w:b/>
        </w:rPr>
        <w:t>ачуна код Управе</w:t>
      </w:r>
    </w:p>
    <w:p w:rsidR="00E3556B" w:rsidRDefault="008272FC">
      <w:pPr>
        <w:spacing w:line="210" w:lineRule="atLeast"/>
        <w:jc w:val="center"/>
      </w:pPr>
      <w:r>
        <w:rPr>
          <w:rFonts w:ascii="Verdana" w:eastAsia="Verdana" w:hAnsi="Verdana" w:cs="Verdana"/>
        </w:rPr>
        <w:t>Члан 14.</w:t>
      </w:r>
    </w:p>
    <w:p w:rsidR="00E3556B" w:rsidRDefault="008272FC">
      <w:pPr>
        <w:spacing w:line="210" w:lineRule="atLeast"/>
      </w:pPr>
      <w:r>
        <w:rPr>
          <w:rFonts w:ascii="Verdana" w:eastAsia="Verdana" w:hAnsi="Verdana" w:cs="Verdana"/>
        </w:rPr>
        <w:t>Отварање подрачуна у Евиденцији подрачуна КЈС, Управа врши на основу налога на Oбрасцу НО – Налог за отварање подрачуна код Управе за трезор.</w:t>
      </w:r>
    </w:p>
    <w:p w:rsidR="00E3556B" w:rsidRDefault="008272FC">
      <w:pPr>
        <w:spacing w:line="210" w:lineRule="atLeast"/>
      </w:pPr>
      <w:r>
        <w:rPr>
          <w:rFonts w:ascii="Verdana" w:eastAsia="Verdana" w:hAnsi="Verdana" w:cs="Verdana"/>
        </w:rPr>
        <w:t>Образац из става 1. овог члана одштампан је уз овај правилник и чини његов саставни део.</w:t>
      </w:r>
    </w:p>
    <w:p w:rsidR="00E3556B" w:rsidRDefault="008272FC">
      <w:pPr>
        <w:spacing w:line="210" w:lineRule="atLeast"/>
      </w:pPr>
      <w:r>
        <w:rPr>
          <w:rFonts w:ascii="Verdana" w:eastAsia="Verdana" w:hAnsi="Verdana" w:cs="Verdana"/>
          <w:b/>
        </w:rPr>
        <w:t>Достављање свих података у обрасцу из става 1. овог члана обавезно је.</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Отварање динарског и девизног подрачуна КЈС који су укључени у консолидовани рачун трезора Републике Србије, врши се на основу налога на Обрасцу НО, који потписује и оверава министар финансија, односно лице које он овласти.</w:t>
      </w:r>
    </w:p>
    <w:p w:rsidR="00E3556B" w:rsidRDefault="008272FC">
      <w:pPr>
        <w:spacing w:line="210" w:lineRule="atLeast"/>
      </w:pPr>
      <w:r>
        <w:rPr>
          <w:rFonts w:ascii="Verdana" w:eastAsia="Verdana" w:hAnsi="Verdana" w:cs="Verdana"/>
        </w:rPr>
        <w:t>Отварање динарског и девизног по</w:t>
      </w:r>
      <w:r>
        <w:rPr>
          <w:rFonts w:ascii="Verdana" w:eastAsia="Verdana" w:hAnsi="Verdana" w:cs="Verdana"/>
        </w:rPr>
        <w:t>драчуна КЈС који су укључени у консолидовани рачун трезора локалне власти врши се на основу налога на Обрасцу НО, који потписује и оверава локални орган управе надлежан за финансије, односно лице које он овласти.</w:t>
      </w:r>
    </w:p>
    <w:p w:rsidR="00E3556B" w:rsidRDefault="008272FC">
      <w:pPr>
        <w:spacing w:line="210" w:lineRule="atLeast"/>
      </w:pPr>
      <w:r>
        <w:rPr>
          <w:rFonts w:ascii="Verdana" w:eastAsia="Verdana" w:hAnsi="Verdana" w:cs="Verdana"/>
        </w:rPr>
        <w:t>За тип КЈС 7 који припада трезору Републике</w:t>
      </w:r>
      <w:r>
        <w:rPr>
          <w:rFonts w:ascii="Verdana" w:eastAsia="Verdana" w:hAnsi="Verdana" w:cs="Verdana"/>
        </w:rPr>
        <w:t xml:space="preserve"> Србије, отварање посебног наменског динарског подрачуна врши се на основу налога на Обрасцу НО, који потписује и оверава министар финансија, односно лице које он овласти. За тип КЈС 7 који припада трезору локалне власти, отварање посебног наменског динарс</w:t>
      </w:r>
      <w:r>
        <w:rPr>
          <w:rFonts w:ascii="Verdana" w:eastAsia="Verdana" w:hAnsi="Verdana" w:cs="Verdana"/>
        </w:rPr>
        <w:t>ког подрачуна врши се на основу налога на Обрасцу НО, који потписује и оверава локални орган управе надлежан за финансије, односно лице које он овласти.</w:t>
      </w:r>
    </w:p>
    <w:p w:rsidR="00E3556B" w:rsidRDefault="008272FC">
      <w:pPr>
        <w:spacing w:line="210" w:lineRule="atLeast"/>
      </w:pPr>
      <w:r>
        <w:rPr>
          <w:rFonts w:ascii="Verdana" w:eastAsia="Verdana" w:hAnsi="Verdana" w:cs="Verdana"/>
        </w:rPr>
        <w:t>За тип КЈС 8, отварање посебног наменског динарског подрачуна врши се на основу налога на Обрасцу НО ко</w:t>
      </w:r>
      <w:r>
        <w:rPr>
          <w:rFonts w:ascii="Verdana" w:eastAsia="Verdana" w:hAnsi="Verdana" w:cs="Verdana"/>
        </w:rPr>
        <w:t>ји потписује и оверава локални орган управе надлежан за финансије, односно лице које он овласти, према регистрованом седишту субјекта.</w:t>
      </w:r>
    </w:p>
    <w:p w:rsidR="00E3556B" w:rsidRDefault="008272FC">
      <w:pPr>
        <w:spacing w:line="210" w:lineRule="atLeast"/>
      </w:pPr>
      <w:r>
        <w:rPr>
          <w:rFonts w:ascii="Verdana" w:eastAsia="Verdana" w:hAnsi="Verdana" w:cs="Verdana"/>
        </w:rPr>
        <w:t xml:space="preserve">Министар финансија, односно локални орган управе надлежан за финансије, односно лице које он овласти може да изда збирни </w:t>
      </w:r>
      <w:r>
        <w:rPr>
          <w:rFonts w:ascii="Verdana" w:eastAsia="Verdana" w:hAnsi="Verdana" w:cs="Verdana"/>
        </w:rPr>
        <w:t>налог за отварање више динарских, односно девизних подрачуна.</w:t>
      </w:r>
    </w:p>
    <w:p w:rsidR="00E3556B" w:rsidRDefault="008272FC">
      <w:pPr>
        <w:spacing w:line="210" w:lineRule="atLeast"/>
      </w:pPr>
      <w:r>
        <w:rPr>
          <w:rFonts w:ascii="Verdana" w:eastAsia="Verdana" w:hAnsi="Verdana" w:cs="Verdana"/>
          <w:b/>
        </w:rPr>
        <w:t>Збирни налог за отварање подрачуна садржи податке о КЈС, односно ДС, и то: назив, седиште, МБ, ПИБ и назив подрачуна. Податке који нису садржани у збирном налогу, а који се уносе у Евиденцију по</w:t>
      </w:r>
      <w:r>
        <w:rPr>
          <w:rFonts w:ascii="Verdana" w:eastAsia="Verdana" w:hAnsi="Verdana" w:cs="Verdana"/>
          <w:b/>
        </w:rPr>
        <w:t>драчуна КЈС, КЈС, односно ДС доставља писаним путем на захтев Управе.</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Налог на Обрасцу НО обавезан је за подрачуне који припадају класама подрачуна 6, 7 и 8, осим за подрачуне из група подрачуна 806, 832, 855, 858, 859, 863, 864 и 865 који се отварају на</w:t>
      </w:r>
      <w:r>
        <w:rPr>
          <w:rFonts w:ascii="Verdana" w:eastAsia="Verdana" w:hAnsi="Verdana" w:cs="Verdana"/>
          <w:b/>
        </w:rPr>
        <w:t xml:space="preserve"> писани захтев КЈС. Подрачуне из групе 830, 831 и 834 Управа отвара аутоматски приликом отварања девизног наменског подрачуна и укидају се само уколико се КЈС брише из Евиденције КЈС. Отварање рачуна из групе 843, 845, 848 и 849 врши се у складу са </w:t>
      </w:r>
      <w:r>
        <w:rPr>
          <w:rFonts w:ascii="Verdana" w:eastAsia="Verdana" w:hAnsi="Verdana" w:cs="Verdana"/>
          <w:b/>
        </w:rPr>
        <w:lastRenderedPageBreak/>
        <w:t>правилн</w:t>
      </w:r>
      <w:r>
        <w:rPr>
          <w:rFonts w:ascii="Verdana" w:eastAsia="Verdana" w:hAnsi="Verdana" w:cs="Verdana"/>
          <w:b/>
        </w:rPr>
        <w:t>иком којим се уређују услови и начин вођења рачуна за уплату јавних прихода и распоред средстава са тих рачуна.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 xml:space="preserve"> *Службени гласник РС, број 84/2023</w:t>
      </w:r>
    </w:p>
    <w:p w:rsidR="00E3556B" w:rsidRDefault="008272FC">
      <w:pPr>
        <w:spacing w:line="210" w:lineRule="atLeast"/>
      </w:pPr>
      <w:r>
        <w:rPr>
          <w:rFonts w:ascii="Verdana" w:eastAsia="Verdana" w:hAnsi="Verdana" w:cs="Verdana"/>
        </w:rPr>
        <w:t> **Службени гласник РС, број 103/2024</w:t>
      </w:r>
    </w:p>
    <w:p w:rsidR="00E3556B" w:rsidRDefault="008272FC">
      <w:pPr>
        <w:spacing w:line="210" w:lineRule="atLeast"/>
        <w:jc w:val="center"/>
      </w:pPr>
      <w:r>
        <w:rPr>
          <w:rFonts w:ascii="Verdana" w:eastAsia="Verdana" w:hAnsi="Verdana" w:cs="Verdana"/>
          <w:b/>
          <w:u w:val="single"/>
        </w:rPr>
        <w:t>Потписивање, оверавање и достављање налога за отварање подрачуна</w:t>
      </w:r>
      <w:r>
        <w:rPr>
          <w:rFonts w:ascii="Verdana" w:eastAsia="Verdana" w:hAnsi="Verdana" w:cs="Verdana"/>
          <w:b/>
          <w:u w:val="single"/>
          <w:vertAlign w:val="superscript"/>
        </w:rPr>
        <w:t xml:space="preserve">* </w:t>
      </w:r>
    </w:p>
    <w:p w:rsidR="00E3556B" w:rsidRDefault="008272FC">
      <w:pPr>
        <w:spacing w:line="210" w:lineRule="atLeast"/>
      </w:pPr>
      <w:r>
        <w:rPr>
          <w:rFonts w:ascii="Verdana" w:eastAsia="Verdana" w:hAnsi="Verdana" w:cs="Verdana"/>
        </w:rPr>
        <w:t>*Службени гласник РС, број 84/2023</w:t>
      </w:r>
    </w:p>
    <w:p w:rsidR="00E3556B" w:rsidRDefault="008272FC">
      <w:pPr>
        <w:spacing w:line="210" w:lineRule="atLeast"/>
        <w:jc w:val="center"/>
      </w:pPr>
      <w:r>
        <w:rPr>
          <w:rFonts w:ascii="Verdana" w:eastAsia="Verdana" w:hAnsi="Verdana" w:cs="Verdana"/>
          <w:b/>
        </w:rPr>
        <w:t>Члан 15.</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КЈС, односно ДС који припада трезору Републике Србије, попуњен налог за отварање подрачуна, у два примерка, са правним основом за отварање подрачуна, доставља Управи.</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Налог из става 1. овог члана Управа доставља министру финансија, односно лицу које он овласти, на потписивање и оверавање.</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КЈС, односно ДС који припада трезору локалне власти, Управи доставља налог за отварање подрачуна који је потписан и оверен од стран</w:t>
      </w:r>
      <w:r>
        <w:rPr>
          <w:rFonts w:ascii="Verdana" w:eastAsia="Verdana" w:hAnsi="Verdana" w:cs="Verdana"/>
          <w:b/>
        </w:rPr>
        <w:t>е локалног органа управе надлежног за финансије, односно лица које он овласти.</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Давалац средстава може да достави Управи основ за отварање подрачуна (акт о додели средстава), са подацима о КЈС, односно ДС, ради израде и достављања збирног налога за отвара</w:t>
      </w:r>
      <w:r>
        <w:rPr>
          <w:rFonts w:ascii="Verdana" w:eastAsia="Verdana" w:hAnsi="Verdana" w:cs="Verdana"/>
          <w:b/>
        </w:rPr>
        <w:t>ње подрачуна, на потписивање и оверавање министру финансија, односно локалном органу управе надлежном за финансије, односно лицу које он овласти.</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*Службени гласник РС, број 84/2023</w:t>
      </w:r>
    </w:p>
    <w:p w:rsidR="00E3556B" w:rsidRDefault="008272FC">
      <w:pPr>
        <w:spacing w:line="210" w:lineRule="atLeast"/>
        <w:jc w:val="center"/>
      </w:pPr>
      <w:r>
        <w:rPr>
          <w:rFonts w:ascii="Verdana" w:eastAsia="Verdana" w:hAnsi="Verdana" w:cs="Verdana"/>
          <w:b/>
        </w:rPr>
        <w:t>Отварање подрачуна у Евиденцији подрачуна КЈС</w:t>
      </w:r>
    </w:p>
    <w:p w:rsidR="00E3556B" w:rsidRDefault="008272FC">
      <w:pPr>
        <w:spacing w:line="210" w:lineRule="atLeast"/>
        <w:jc w:val="center"/>
      </w:pPr>
      <w:r>
        <w:rPr>
          <w:rFonts w:ascii="Verdana" w:eastAsia="Verdana" w:hAnsi="Verdana" w:cs="Verdana"/>
        </w:rPr>
        <w:t>Члан 16.</w:t>
      </w:r>
    </w:p>
    <w:p w:rsidR="00E3556B" w:rsidRDefault="008272FC">
      <w:pPr>
        <w:spacing w:line="210" w:lineRule="atLeast"/>
      </w:pPr>
      <w:r>
        <w:rPr>
          <w:rFonts w:ascii="Verdana" w:eastAsia="Verdana" w:hAnsi="Verdana" w:cs="Verdana"/>
          <w:b/>
        </w:rPr>
        <w:t>Управа врши отвара</w:t>
      </w:r>
      <w:r>
        <w:rPr>
          <w:rFonts w:ascii="Verdana" w:eastAsia="Verdana" w:hAnsi="Verdana" w:cs="Verdana"/>
          <w:b/>
        </w:rPr>
        <w:t>ње подрачуна КЈС, односно ДС који је уписан у Евиденцију КЈС, на основу налога из члана 14. ст. 1. и 8. овог правилника.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Поред налога из члана 14. ст. 1. и 8. овог правилника, за отварање подрачуна неопходно је следеће:</w:t>
      </w:r>
    </w:p>
    <w:p w:rsidR="00E3556B" w:rsidRDefault="008272FC">
      <w:pPr>
        <w:spacing w:line="210" w:lineRule="atLeast"/>
      </w:pPr>
      <w:r>
        <w:rPr>
          <w:rFonts w:ascii="Verdana" w:eastAsia="Verdana" w:hAnsi="Verdana" w:cs="Verdana"/>
        </w:rPr>
        <w:t>– основ за отварање подрачуна (поз</w:t>
      </w:r>
      <w:r>
        <w:rPr>
          <w:rFonts w:ascii="Verdana" w:eastAsia="Verdana" w:hAnsi="Verdana" w:cs="Verdana"/>
        </w:rPr>
        <w:t>ив на закон, односно други пропис, акт Владе, уговор, споразум, протокол, решење, одлука и др.);</w:t>
      </w:r>
    </w:p>
    <w:p w:rsidR="00E3556B" w:rsidRDefault="008272FC">
      <w:pPr>
        <w:spacing w:line="210" w:lineRule="atLeast"/>
      </w:pPr>
      <w:r>
        <w:rPr>
          <w:rFonts w:ascii="Verdana" w:eastAsia="Verdana" w:hAnsi="Verdana" w:cs="Verdana"/>
        </w:rPr>
        <w:t>– два попуњена примерка Kартона депонованих потписа</w:t>
      </w:r>
      <w:r>
        <w:rPr>
          <w:rFonts w:ascii="Verdana" w:eastAsia="Verdana" w:hAnsi="Verdana" w:cs="Verdana"/>
          <w:b/>
          <w:vertAlign w:val="superscript"/>
        </w:rPr>
        <w:t xml:space="preserve">** </w:t>
      </w:r>
      <w:r>
        <w:rPr>
          <w:rFonts w:ascii="Verdana" w:eastAsia="Verdana" w:hAnsi="Verdana" w:cs="Verdana"/>
        </w:rPr>
        <w:t xml:space="preserve"> .</w:t>
      </w:r>
    </w:p>
    <w:p w:rsidR="00E3556B" w:rsidRDefault="008272FC">
      <w:pPr>
        <w:spacing w:line="210" w:lineRule="atLeast"/>
      </w:pPr>
      <w:r>
        <w:rPr>
          <w:rFonts w:ascii="Verdana" w:eastAsia="Verdana" w:hAnsi="Verdana" w:cs="Verdana"/>
        </w:rPr>
        <w:t>Акт из става 2. алинеја прва овог члана, Управа прибавља у складу са чланом 8. овог правилника.</w:t>
      </w:r>
    </w:p>
    <w:p w:rsidR="00E3556B" w:rsidRDefault="008272FC">
      <w:pPr>
        <w:spacing w:line="210" w:lineRule="atLeast"/>
      </w:pPr>
      <w:r>
        <w:rPr>
          <w:rFonts w:ascii="Verdana" w:eastAsia="Verdana" w:hAnsi="Verdana" w:cs="Verdana"/>
          <w:b/>
        </w:rPr>
        <w:t>Образа</w:t>
      </w:r>
      <w:r>
        <w:rPr>
          <w:rFonts w:ascii="Verdana" w:eastAsia="Verdana" w:hAnsi="Verdana" w:cs="Verdana"/>
          <w:b/>
        </w:rPr>
        <w:t>ц из става 2. алинеја друга овог члана, одштампан је уз овај правилник и чини његов саставни део.</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 xml:space="preserve">Динарски, односно девизни подрачун, за посебне намене, отвара се у Управи, за сваку појединачну/конкретну намену (по закону, подзаконском </w:t>
      </w:r>
      <w:r>
        <w:rPr>
          <w:rFonts w:ascii="Verdana" w:eastAsia="Verdana" w:hAnsi="Verdana" w:cs="Verdana"/>
        </w:rPr>
        <w:lastRenderedPageBreak/>
        <w:t>акту, одлуци, уго</w:t>
      </w:r>
      <w:r>
        <w:rPr>
          <w:rFonts w:ascii="Verdana" w:eastAsia="Verdana" w:hAnsi="Verdana" w:cs="Verdana"/>
        </w:rPr>
        <w:t>вору, програму, пројекту, одлуци о буџету, споразуму, протоколу, позивном писму и др.) и може се користити само за ту намену.</w:t>
      </w:r>
    </w:p>
    <w:p w:rsidR="00E3556B" w:rsidRDefault="008272FC">
      <w:pPr>
        <w:spacing w:line="210" w:lineRule="atLeast"/>
      </w:pPr>
      <w:r>
        <w:rPr>
          <w:rFonts w:ascii="Verdana" w:eastAsia="Verdana" w:hAnsi="Verdana" w:cs="Verdana"/>
        </w:rPr>
        <w:t xml:space="preserve">Изузетно, уколико се отвара подрачун који је ослобођен од извршења принудне наплате, а у основу за отварање подрачуна из </w:t>
      </w:r>
      <w:r>
        <w:rPr>
          <w:rFonts w:ascii="Verdana" w:eastAsia="Verdana" w:hAnsi="Verdana" w:cs="Verdana"/>
          <w:b/>
        </w:rPr>
        <w:t xml:space="preserve">става 2. </w:t>
      </w:r>
      <w:r>
        <w:rPr>
          <w:rFonts w:ascii="Verdana" w:eastAsia="Verdana" w:hAnsi="Verdana" w:cs="Verdana"/>
          <w:b/>
        </w:rPr>
        <w:t>алинеја прва</w:t>
      </w:r>
      <w:r>
        <w:rPr>
          <w:rFonts w:ascii="Verdana" w:eastAsia="Verdana" w:hAnsi="Verdana" w:cs="Verdana"/>
          <w:b/>
          <w:vertAlign w:val="superscript"/>
        </w:rPr>
        <w:t xml:space="preserve">* </w:t>
      </w:r>
      <w:r>
        <w:rPr>
          <w:rFonts w:ascii="Verdana" w:eastAsia="Verdana" w:hAnsi="Verdana" w:cs="Verdana"/>
        </w:rPr>
        <w:t xml:space="preserve"> овог члана, није наведен основ за ослобађање од принудне наплате, потребно је да КЈС, односно ДС достави Управи акт на основу кога су, сагласно прописима, средства која се воде на новоотвореном подрачуну ослобођена принудне наплате, и тај по</w:t>
      </w:r>
      <w:r>
        <w:rPr>
          <w:rFonts w:ascii="Verdana" w:eastAsia="Verdana" w:hAnsi="Verdana" w:cs="Verdana"/>
        </w:rPr>
        <w:t>драчун може да користи само по том основу, за конкретну намену.</w:t>
      </w:r>
    </w:p>
    <w:p w:rsidR="00E3556B" w:rsidRDefault="008272FC">
      <w:pPr>
        <w:spacing w:line="210" w:lineRule="atLeast"/>
      </w:pPr>
      <w:r>
        <w:rPr>
          <w:rFonts w:ascii="Verdana" w:eastAsia="Verdana" w:hAnsi="Verdana" w:cs="Verdana"/>
        </w:rPr>
        <w:t>Наменски динарски подрачун који је отворен за одређену намену, КЈС, односно ДС може да користи и након престанка важења акта који је био основ за пренос средстава, под условом да Управи достав</w:t>
      </w:r>
      <w:r>
        <w:rPr>
          <w:rFonts w:ascii="Verdana" w:eastAsia="Verdana" w:hAnsi="Verdana" w:cs="Verdana"/>
        </w:rPr>
        <w:t>и нови основ за пренос средстава по истој намени, на основу кога ће бити финансиран у наредном периоду, или изјаву да ће доставити нови основ за пренос средстава након потписивања истог. Уколико КЈС, односно ДС не достави нови основ, односно изјаву, Управа</w:t>
      </w:r>
      <w:r>
        <w:rPr>
          <w:rFonts w:ascii="Verdana" w:eastAsia="Verdana" w:hAnsi="Verdana" w:cs="Verdana"/>
        </w:rPr>
        <w:t xml:space="preserve"> привремено обуставља располагање средствима са подрачуна КЈС, односно ДС, до достављања наведене документације, након чега ће му се омогућити располагање средствима са подрачуна.</w:t>
      </w:r>
    </w:p>
    <w:p w:rsidR="00E3556B" w:rsidRDefault="008272FC">
      <w:pPr>
        <w:spacing w:line="210" w:lineRule="atLeast"/>
      </w:pPr>
      <w:r>
        <w:rPr>
          <w:rFonts w:ascii="Verdana" w:eastAsia="Verdana" w:hAnsi="Verdana" w:cs="Verdana"/>
          <w:b/>
        </w:rPr>
        <w:t>Управа може да отвори посебан наменски подрачун на основу обавештења, односн</w:t>
      </w:r>
      <w:r>
        <w:rPr>
          <w:rFonts w:ascii="Verdana" w:eastAsia="Verdana" w:hAnsi="Verdana" w:cs="Verdana"/>
          <w:b/>
        </w:rPr>
        <w:t xml:space="preserve">о захтева даваоца средстава, којим од КЈС, односно ДС захтева достављање броја подрачуна, пре доношења основа за отварање подрачуна. Управа омогућава располагање средствима са подрачуна, након прибављања основа за отварање подрачуна, у складу са чланом 8. </w:t>
      </w:r>
      <w:r>
        <w:rPr>
          <w:rFonts w:ascii="Verdana" w:eastAsia="Verdana" w:hAnsi="Verdana" w:cs="Verdana"/>
          <w:b/>
        </w:rPr>
        <w:t>овог правилника.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Уколико документ из којег се види основ за отварање подрачуна није на српском језику, Управи се доставља и оверен превод на српски језик од стране судског преводиоца или овлашћене агенције за превођење. Изузетно, из разлога економичности, Управи се могу до</w:t>
      </w:r>
      <w:r>
        <w:rPr>
          <w:rFonts w:ascii="Verdana" w:eastAsia="Verdana" w:hAnsi="Verdana" w:cs="Verdana"/>
          <w:b/>
        </w:rPr>
        <w:t>ставити преведене поједине странице документа из којих се недвосмислено могу утврдити уговорне стране и потписници, назив уговора/пројекта, намена средстава, као и износ средстава/динамика плаћања. Изузетно, КЈС који имају катедру за страни језик на ком је</w:t>
      </w:r>
      <w:r>
        <w:rPr>
          <w:rFonts w:ascii="Verdana" w:eastAsia="Verdana" w:hAnsi="Verdana" w:cs="Verdana"/>
          <w:b/>
        </w:rPr>
        <w:t xml:space="preserve"> сачињен предметни документ, могу извршити превођење документа уз достављање Управи дописа да је превођење извршио овлашћени преводилац катедре.</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*Службени гласник РС, број 84/2023</w:t>
      </w:r>
    </w:p>
    <w:p w:rsidR="00E3556B" w:rsidRDefault="008272FC">
      <w:pPr>
        <w:spacing w:line="210" w:lineRule="atLeast"/>
      </w:pPr>
      <w:r>
        <w:rPr>
          <w:rFonts w:ascii="Verdana" w:eastAsia="Verdana" w:hAnsi="Verdana" w:cs="Verdana"/>
        </w:rPr>
        <w:t>**Службени гласник РС, број 103/2024</w:t>
      </w:r>
    </w:p>
    <w:p w:rsidR="00E3556B" w:rsidRDefault="008272FC">
      <w:pPr>
        <w:spacing w:line="210" w:lineRule="atLeast"/>
        <w:jc w:val="center"/>
      </w:pPr>
      <w:r>
        <w:rPr>
          <w:rFonts w:ascii="Verdana" w:eastAsia="Verdana" w:hAnsi="Verdana" w:cs="Verdana"/>
          <w:b/>
        </w:rPr>
        <w:t>Промена података код подрачуна у Евид</w:t>
      </w:r>
      <w:r>
        <w:rPr>
          <w:rFonts w:ascii="Verdana" w:eastAsia="Verdana" w:hAnsi="Verdana" w:cs="Verdana"/>
          <w:b/>
        </w:rPr>
        <w:t>енцији подрачуна КЈС</w:t>
      </w:r>
    </w:p>
    <w:p w:rsidR="00E3556B" w:rsidRDefault="008272FC">
      <w:pPr>
        <w:spacing w:line="210" w:lineRule="atLeast"/>
        <w:jc w:val="center"/>
      </w:pPr>
      <w:r>
        <w:rPr>
          <w:rFonts w:ascii="Verdana" w:eastAsia="Verdana" w:hAnsi="Verdana" w:cs="Verdana"/>
        </w:rPr>
        <w:t>Члан 17.</w:t>
      </w:r>
    </w:p>
    <w:p w:rsidR="00E3556B" w:rsidRDefault="008272FC">
      <w:pPr>
        <w:spacing w:line="210" w:lineRule="atLeast"/>
      </w:pPr>
      <w:r>
        <w:rPr>
          <w:rFonts w:ascii="Verdana" w:eastAsia="Verdana" w:hAnsi="Verdana" w:cs="Verdana"/>
          <w:b/>
        </w:rPr>
        <w:t>Промена података у Евиденцији подрачуна КЈС, врши се на основу промене података у Евиденцији КЈС.</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КЈС, односно ДС може да поднесе захтев Управи да изврши пренос вођења подрачуна у другу филијалу.</w:t>
      </w:r>
    </w:p>
    <w:p w:rsidR="00E3556B" w:rsidRDefault="008272FC">
      <w:pPr>
        <w:spacing w:line="210" w:lineRule="atLeast"/>
      </w:pPr>
      <w:r>
        <w:rPr>
          <w:rFonts w:ascii="Verdana" w:eastAsia="Verdana" w:hAnsi="Verdana" w:cs="Verdana"/>
        </w:rPr>
        <w:t>*Службени гласник РС, број 1</w:t>
      </w:r>
      <w:r>
        <w:rPr>
          <w:rFonts w:ascii="Verdana" w:eastAsia="Verdana" w:hAnsi="Verdana" w:cs="Verdana"/>
        </w:rPr>
        <w:t>03/2024</w:t>
      </w:r>
    </w:p>
    <w:p w:rsidR="00E3556B" w:rsidRDefault="008272FC">
      <w:pPr>
        <w:spacing w:line="210" w:lineRule="atLeast"/>
        <w:jc w:val="center"/>
      </w:pPr>
      <w:r>
        <w:rPr>
          <w:rFonts w:ascii="Verdana" w:eastAsia="Verdana" w:hAnsi="Verdana" w:cs="Verdana"/>
          <w:b/>
        </w:rPr>
        <w:lastRenderedPageBreak/>
        <w:t>Укидање подрачуна у Евиденцији подрачуна КЈС</w:t>
      </w:r>
    </w:p>
    <w:p w:rsidR="00E3556B" w:rsidRDefault="008272FC">
      <w:pPr>
        <w:spacing w:line="210" w:lineRule="atLeast"/>
        <w:jc w:val="center"/>
      </w:pPr>
      <w:r>
        <w:rPr>
          <w:rFonts w:ascii="Verdana" w:eastAsia="Verdana" w:hAnsi="Verdana" w:cs="Verdana"/>
        </w:rPr>
        <w:t>Члан 18.</w:t>
      </w:r>
    </w:p>
    <w:p w:rsidR="00E3556B" w:rsidRDefault="008272FC">
      <w:pPr>
        <w:spacing w:line="210" w:lineRule="atLeast"/>
      </w:pPr>
      <w:r>
        <w:rPr>
          <w:rFonts w:ascii="Verdana" w:eastAsia="Verdana" w:hAnsi="Verdana" w:cs="Verdana"/>
          <w:b/>
        </w:rPr>
        <w:t>За укидање подрачуна код Управе, КЈС, односно ДС подноси Управи Изјаву о укидању подрачуна, на обрасцу који је одштампан уз овај правилник и чини његов саставни део.</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Изјаву из става 1. овог ч</w:t>
      </w:r>
      <w:r>
        <w:rPr>
          <w:rFonts w:ascii="Verdana" w:eastAsia="Verdana" w:hAnsi="Verdana" w:cs="Verdana"/>
          <w:b/>
        </w:rPr>
        <w:t>лана потписује и оверава лице овлашћено за заступање КЈС, односно ДС.</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Управа, на основу изјаве из става 1. овог члана, врши укидање подрачуна</w:t>
      </w:r>
      <w:r>
        <w:rPr>
          <w:rFonts w:ascii="Verdana" w:eastAsia="Verdana" w:hAnsi="Verdana" w:cs="Verdana"/>
          <w:b/>
          <w:vertAlign w:val="superscript"/>
        </w:rPr>
        <w:t xml:space="preserve">* </w:t>
      </w:r>
      <w:r>
        <w:rPr>
          <w:rFonts w:ascii="Verdana" w:eastAsia="Verdana" w:hAnsi="Verdana" w:cs="Verdana"/>
          <w:b/>
        </w:rPr>
        <w:t xml:space="preserve"> у Евиденцији</w:t>
      </w:r>
      <w:r>
        <w:rPr>
          <w:rFonts w:ascii="Verdana" w:eastAsia="Verdana" w:hAnsi="Verdana" w:cs="Verdana"/>
          <w:b/>
          <w:vertAlign w:val="superscript"/>
        </w:rPr>
        <w:t xml:space="preserve">** </w:t>
      </w:r>
      <w:r>
        <w:rPr>
          <w:rFonts w:ascii="Verdana" w:eastAsia="Verdana" w:hAnsi="Verdana" w:cs="Verdana"/>
          <w:b/>
        </w:rPr>
        <w:t xml:space="preserve"> подрачуна КЈС.</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Управа на захтев даваоца средстава врши укидање подрачуна, без Изјаве о укидању подрачуна, који су отворени на основу збирног налога за отварање подрачуна.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Управа приликом укидања подрачуна може прибављати и додатну документацију, ради утврђивања основа</w:t>
      </w:r>
      <w:r>
        <w:rPr>
          <w:rFonts w:ascii="Verdana" w:eastAsia="Verdana" w:hAnsi="Verdana" w:cs="Verdana"/>
        </w:rPr>
        <w:t xml:space="preserve"> за укидање подрачуна, у складу са чланом 8. овог правилника.</w:t>
      </w:r>
    </w:p>
    <w:p w:rsidR="00E3556B" w:rsidRDefault="008272FC">
      <w:pPr>
        <w:spacing w:line="210" w:lineRule="atLeast"/>
      </w:pPr>
      <w:r>
        <w:rPr>
          <w:rFonts w:ascii="Verdana" w:eastAsia="Verdana" w:hAnsi="Verdana" w:cs="Verdana"/>
        </w:rPr>
        <w:t>Уколико на подрачуну који се укида има средстава, Управа затечена средства преноси на основу налога за пренос КЈС, односно ДС, а потом врши укидање подрачуна.</w:t>
      </w:r>
    </w:p>
    <w:p w:rsidR="00E3556B" w:rsidRDefault="008272FC">
      <w:pPr>
        <w:spacing w:line="210" w:lineRule="atLeast"/>
      </w:pPr>
      <w:r>
        <w:rPr>
          <w:rFonts w:ascii="Verdana" w:eastAsia="Verdana" w:hAnsi="Verdana" w:cs="Verdana"/>
        </w:rPr>
        <w:t>Када је тип КЈС 8 брисан код надлеж</w:t>
      </w:r>
      <w:r>
        <w:rPr>
          <w:rFonts w:ascii="Verdana" w:eastAsia="Verdana" w:hAnsi="Verdana" w:cs="Verdana"/>
        </w:rPr>
        <w:t>ног органа за регистрацију, а има средстава на подрачуну, Управа врши пренос средстава на одговарајући рачун за уплату јавних прихода, сагласно правилнику којим се уређују услови и начин вођења рачуна за уплату јавних прихода и распоред средстава са тих ра</w:t>
      </w:r>
      <w:r>
        <w:rPr>
          <w:rFonts w:ascii="Verdana" w:eastAsia="Verdana" w:hAnsi="Verdana" w:cs="Verdana"/>
        </w:rPr>
        <w:t>чуна, а потом врши укидање подрачуна.</w:t>
      </w:r>
    </w:p>
    <w:p w:rsidR="00E3556B" w:rsidRDefault="008272FC">
      <w:pPr>
        <w:spacing w:line="210" w:lineRule="atLeast"/>
      </w:pPr>
      <w:r>
        <w:rPr>
          <w:rFonts w:ascii="Verdana" w:eastAsia="Verdana" w:hAnsi="Verdana" w:cs="Verdana"/>
          <w:b/>
        </w:rPr>
        <w:t>Када је КЈС, односно ДС брисан код надлежног органа за регистрацију, а има неутрошених средстава на подрачуну, Управа надлежном ДБК подноси захтев да у року од пет дана од дана пријема захтева, достави писану инструкци</w:t>
      </w:r>
      <w:r>
        <w:rPr>
          <w:rFonts w:ascii="Verdana" w:eastAsia="Verdana" w:hAnsi="Verdana" w:cs="Verdana"/>
          <w:b/>
        </w:rPr>
        <w:t>ју за пренос средстава са подрачуна који се укида.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 xml:space="preserve">У случају промене власничке структуре код КЈС, тако да КЈС добије правног следбеника који није КЈС у складу са чланом 2. овог правилника, а постоје неутрошена средства на подрачуну, Управа надлежном ДБК </w:t>
      </w:r>
      <w:r>
        <w:rPr>
          <w:rFonts w:ascii="Verdana" w:eastAsia="Verdana" w:hAnsi="Verdana" w:cs="Verdana"/>
          <w:b/>
        </w:rPr>
        <w:t>подноси захтев да у року од пет дана од дана пријема захтева, достави писану инструкцију за пренос средстава са подрачуна који се укида.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У случају престанка постојања КЈС услед статусне промене, а када КЈС има неутрошених средстава на подрачуну и има пра</w:t>
      </w:r>
      <w:r>
        <w:rPr>
          <w:rFonts w:ascii="Verdana" w:eastAsia="Verdana" w:hAnsi="Verdana" w:cs="Verdana"/>
          <w:b/>
        </w:rPr>
        <w:t>вног следбеника који је КЈС у складу са чланом 2. овог правилника, Управа правном следбенику подноси захтев да у року од пет дана од дана пријема захтева, достави писану инструкцију за пренос средстава са подрачуна који се укида.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Уколико правни следбеник</w:t>
      </w:r>
      <w:r>
        <w:rPr>
          <w:rFonts w:ascii="Verdana" w:eastAsia="Verdana" w:hAnsi="Verdana" w:cs="Verdana"/>
          <w:b/>
        </w:rPr>
        <w:t xml:space="preserve"> из става 10. овог члана не достави писану инструкцију, Управа надлежном ДБК подноси захтев да у року од пет дана од дана пријема захтева, достави писану инструкцију за пренос средстава са подрачуна који се укида.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lastRenderedPageBreak/>
        <w:t>Уколико ДБК из ст. 8, 9. и 11. овог члан</w:t>
      </w:r>
      <w:r>
        <w:rPr>
          <w:rFonts w:ascii="Verdana" w:eastAsia="Verdana" w:hAnsi="Verdana" w:cs="Verdana"/>
          <w:b/>
        </w:rPr>
        <w:t>а, односно правни следбеник из става 10. овог члана не достави писану инструкцију у остављеном року, Управа по службеној дужности врши пренос средстава на одговарајући рачун за уплату јавних прихода и након тога врши укидање подрачуна.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Управа на основу з</w:t>
      </w:r>
      <w:r>
        <w:rPr>
          <w:rFonts w:ascii="Verdana" w:eastAsia="Verdana" w:hAnsi="Verdana" w:cs="Verdana"/>
        </w:rPr>
        <w:t>ахтева стечајног, односно ликвидационог управника, укида све подрачуне КЈС, односно ДС над којима је отворен поступак стечаја или ликвидације. Средства са подрачуна који се укидају Управа преноси на рачун из писане инструкције стечајног, односно ликвидацио</w:t>
      </w:r>
      <w:r>
        <w:rPr>
          <w:rFonts w:ascii="Verdana" w:eastAsia="Verdana" w:hAnsi="Verdana" w:cs="Verdana"/>
        </w:rPr>
        <w:t>ног управника.</w:t>
      </w:r>
    </w:p>
    <w:p w:rsidR="00E3556B" w:rsidRDefault="008272FC">
      <w:pPr>
        <w:spacing w:line="210" w:lineRule="atLeast"/>
      </w:pPr>
      <w:r>
        <w:rPr>
          <w:rFonts w:ascii="Verdana" w:eastAsia="Verdana" w:hAnsi="Verdana" w:cs="Verdana"/>
        </w:rPr>
        <w:t>Управа укида посебан наменски подрачун КЈС, односно ДС на коме није било промета две године и на коме је салдо средстава нула.</w:t>
      </w:r>
    </w:p>
    <w:p w:rsidR="00E3556B" w:rsidRDefault="008272FC">
      <w:pPr>
        <w:spacing w:line="210" w:lineRule="atLeast"/>
      </w:pPr>
      <w:r>
        <w:rPr>
          <w:rFonts w:ascii="Verdana" w:eastAsia="Verdana" w:hAnsi="Verdana" w:cs="Verdana"/>
        </w:rPr>
        <w:t>Управа укида посебан наменски подрачун КЈС, односно ДС на коме није било промета две године, a на коме има средста</w:t>
      </w:r>
      <w:r>
        <w:rPr>
          <w:rFonts w:ascii="Verdana" w:eastAsia="Verdana" w:hAnsi="Verdana" w:cs="Verdana"/>
        </w:rPr>
        <w:t>ва, уколико на захтев Управе, КЈС, односно ДС изврши пренос средстава са подрачуна који се укида. Уколико КЈС, односно ДС не изврши пренос средстава са подрачуна који се укида, Управа у том случају врши пренос средстава на одговарајући рачун за уплату јавн</w:t>
      </w:r>
      <w:r>
        <w:rPr>
          <w:rFonts w:ascii="Verdana" w:eastAsia="Verdana" w:hAnsi="Verdana" w:cs="Verdana"/>
        </w:rPr>
        <w:t>их прихода и потом врши укидање подрачуна.</w:t>
      </w:r>
    </w:p>
    <w:p w:rsidR="00E3556B" w:rsidRDefault="008272FC">
      <w:pPr>
        <w:spacing w:line="210" w:lineRule="atLeast"/>
      </w:pPr>
      <w:r>
        <w:rPr>
          <w:rFonts w:ascii="Verdana" w:eastAsia="Verdana" w:hAnsi="Verdana" w:cs="Verdana"/>
          <w:b/>
        </w:rPr>
        <w:t>Управа укида подрачуне КЈС који улазе у Систем извршења буџета, по службеној дужности.</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b/>
        </w:rPr>
        <w:t>Укидање рачуна из групе 843, 845, 848 и 849 врши се у складу са правилником којим се уређују услови и начин вођења рачуна з</w:t>
      </w:r>
      <w:r>
        <w:rPr>
          <w:rFonts w:ascii="Verdana" w:eastAsia="Verdana" w:hAnsi="Verdana" w:cs="Verdana"/>
          <w:b/>
        </w:rPr>
        <w:t>а уплату јавних прихода и распоред средстава са тих рачуна.</w:t>
      </w:r>
      <w:r>
        <w:rPr>
          <w:rFonts w:ascii="Verdana" w:eastAsia="Verdana" w:hAnsi="Verdana" w:cs="Verdana"/>
          <w:b/>
          <w:vertAlign w:val="superscript"/>
        </w:rPr>
        <w:t xml:space="preserve">** </w:t>
      </w:r>
    </w:p>
    <w:p w:rsidR="00E3556B" w:rsidRDefault="008272FC">
      <w:pPr>
        <w:spacing w:line="210" w:lineRule="atLeast"/>
      </w:pPr>
      <w:r>
        <w:rPr>
          <w:rFonts w:ascii="Verdana" w:eastAsia="Verdana" w:hAnsi="Verdana" w:cs="Verdana"/>
        </w:rPr>
        <w:t xml:space="preserve"> *Службени гласник РС, број 84/2023</w:t>
      </w:r>
    </w:p>
    <w:p w:rsidR="00E3556B" w:rsidRDefault="008272FC">
      <w:pPr>
        <w:spacing w:line="210" w:lineRule="atLeast"/>
      </w:pPr>
      <w:r>
        <w:rPr>
          <w:rFonts w:ascii="Verdana" w:eastAsia="Verdana" w:hAnsi="Verdana" w:cs="Verdana"/>
        </w:rPr>
        <w:t> **Службени гласник РС, број 103/2024</w:t>
      </w:r>
    </w:p>
    <w:p w:rsidR="00E3556B" w:rsidRDefault="008272FC">
      <w:pPr>
        <w:spacing w:line="210" w:lineRule="atLeast"/>
        <w:jc w:val="center"/>
      </w:pPr>
      <w:r>
        <w:rPr>
          <w:rFonts w:ascii="Verdana" w:eastAsia="Verdana" w:hAnsi="Verdana" w:cs="Verdana"/>
          <w:b/>
        </w:rPr>
        <w:t>Завршне одредбе</w:t>
      </w:r>
    </w:p>
    <w:p w:rsidR="00E3556B" w:rsidRDefault="008272FC">
      <w:pPr>
        <w:spacing w:line="210" w:lineRule="atLeast"/>
        <w:jc w:val="center"/>
      </w:pPr>
      <w:r>
        <w:rPr>
          <w:rFonts w:ascii="Verdana" w:eastAsia="Verdana" w:hAnsi="Verdana" w:cs="Verdana"/>
        </w:rPr>
        <w:t>Члан 19.</w:t>
      </w:r>
    </w:p>
    <w:p w:rsidR="00E3556B" w:rsidRDefault="008272FC">
      <w:pPr>
        <w:spacing w:line="210" w:lineRule="atLeast"/>
      </w:pPr>
      <w:r>
        <w:rPr>
          <w:rFonts w:ascii="Verdana" w:eastAsia="Verdana" w:hAnsi="Verdana" w:cs="Verdana"/>
        </w:rPr>
        <w:t>Даном ступања на снагу овог правилника престаје да важи Правилник о начину утврђивања и евиден</w:t>
      </w:r>
      <w:r>
        <w:rPr>
          <w:rFonts w:ascii="Verdana" w:eastAsia="Verdana" w:hAnsi="Verdana" w:cs="Verdana"/>
        </w:rPr>
        <w:t>тирања корисника јавних средстава и о условима и начину за отварање и укидање подрачуна консолидованог рачуна трезора код Управе за трезор („Службени гласник РС”, бр. 99/18 и 40/19).</w:t>
      </w:r>
    </w:p>
    <w:p w:rsidR="00E3556B" w:rsidRDefault="008272FC">
      <w:pPr>
        <w:spacing w:line="210" w:lineRule="atLeast"/>
        <w:jc w:val="center"/>
      </w:pPr>
      <w:r>
        <w:rPr>
          <w:rFonts w:ascii="Verdana" w:eastAsia="Verdana" w:hAnsi="Verdana" w:cs="Verdana"/>
        </w:rPr>
        <w:t>Члан 20.</w:t>
      </w:r>
    </w:p>
    <w:p w:rsidR="00E3556B" w:rsidRDefault="008272FC">
      <w:pPr>
        <w:spacing w:line="210" w:lineRule="atLeast"/>
      </w:pPr>
      <w:r>
        <w:rPr>
          <w:rFonts w:ascii="Verdana" w:eastAsia="Verdana" w:hAnsi="Verdana" w:cs="Verdana"/>
        </w:rPr>
        <w:t xml:space="preserve">Овај правилник ступа на снагу наредног дана од дана објављивања </w:t>
      </w:r>
      <w:r>
        <w:rPr>
          <w:rFonts w:ascii="Verdana" w:eastAsia="Verdana" w:hAnsi="Verdana" w:cs="Verdana"/>
        </w:rPr>
        <w:t>у „Службеном гласнику Републике Србије”.</w:t>
      </w:r>
    </w:p>
    <w:p w:rsidR="00E3556B" w:rsidRDefault="008272FC">
      <w:pPr>
        <w:spacing w:line="210" w:lineRule="atLeast"/>
        <w:jc w:val="right"/>
      </w:pPr>
      <w:r>
        <w:rPr>
          <w:rFonts w:ascii="Verdana" w:eastAsia="Verdana" w:hAnsi="Verdana" w:cs="Verdana"/>
        </w:rPr>
        <w:t>Број 110-00-1/23-001-005</w:t>
      </w:r>
    </w:p>
    <w:p w:rsidR="00E3556B" w:rsidRDefault="008272FC">
      <w:pPr>
        <w:spacing w:line="210" w:lineRule="atLeast"/>
        <w:jc w:val="right"/>
      </w:pPr>
      <w:r>
        <w:rPr>
          <w:rFonts w:ascii="Verdana" w:eastAsia="Verdana" w:hAnsi="Verdana" w:cs="Verdana"/>
        </w:rPr>
        <w:t>У Београду, 8. фебруара 2023. године</w:t>
      </w:r>
    </w:p>
    <w:p w:rsidR="00E3556B" w:rsidRDefault="008272FC">
      <w:pPr>
        <w:spacing w:line="210" w:lineRule="atLeast"/>
        <w:jc w:val="right"/>
      </w:pPr>
      <w:r>
        <w:rPr>
          <w:rFonts w:ascii="Verdana" w:eastAsia="Verdana" w:hAnsi="Verdana" w:cs="Verdana"/>
        </w:rPr>
        <w:t>Министар,</w:t>
      </w:r>
    </w:p>
    <w:p w:rsidR="00E3556B" w:rsidRDefault="008272FC">
      <w:pPr>
        <w:spacing w:line="210" w:lineRule="atLeast"/>
        <w:jc w:val="right"/>
      </w:pPr>
      <w:r>
        <w:rPr>
          <w:rFonts w:ascii="Verdana" w:eastAsia="Verdana" w:hAnsi="Verdana" w:cs="Verdana"/>
          <w:b/>
        </w:rPr>
        <w:t>Синиша Мали,</w:t>
      </w:r>
      <w:r>
        <w:rPr>
          <w:rFonts w:ascii="Verdana" w:eastAsia="Verdana" w:hAnsi="Verdana" w:cs="Verdana"/>
        </w:rPr>
        <w:t xml:space="preserve"> с.р.</w:t>
      </w:r>
    </w:p>
    <w:p w:rsidR="00E3556B" w:rsidRDefault="008272FC">
      <w:pPr>
        <w:spacing w:line="210" w:lineRule="atLeast"/>
        <w:jc w:val="center"/>
      </w:pPr>
      <w:r>
        <w:rPr>
          <w:rFonts w:ascii="Verdana" w:eastAsia="Verdana" w:hAnsi="Verdana" w:cs="Verdana"/>
          <w:b/>
        </w:rPr>
        <w:t>ОДРЕДБЕ КОЈЕ НИСУ УНЕТЕ У „ПРЕЧИШЋЕН ТЕКСТ“ ПРАВИЛНИКА</w:t>
      </w:r>
    </w:p>
    <w:p w:rsidR="00E3556B" w:rsidRDefault="008272FC">
      <w:pPr>
        <w:spacing w:line="210" w:lineRule="atLeast"/>
        <w:jc w:val="center"/>
      </w:pPr>
      <w:r>
        <w:rPr>
          <w:rFonts w:ascii="Verdana" w:eastAsia="Verdana" w:hAnsi="Verdana" w:cs="Verdana"/>
          <w:i/>
        </w:rPr>
        <w:t xml:space="preserve">Правилник о изменама и допунама Правилника о начину утврђивања и евидентирања корисника јавних средстава и о условима и начину за </w:t>
      </w:r>
      <w:r>
        <w:rPr>
          <w:rFonts w:ascii="Verdana" w:eastAsia="Verdana" w:hAnsi="Verdana" w:cs="Verdana"/>
          <w:i/>
        </w:rPr>
        <w:lastRenderedPageBreak/>
        <w:t>отварање и укидање подрачуна консолидованог рачуна трезора код Управе за трезор: „Службени гласник РС“, број 103/2024-321</w:t>
      </w:r>
    </w:p>
    <w:p w:rsidR="00E3556B" w:rsidRDefault="008272FC">
      <w:pPr>
        <w:spacing w:line="210" w:lineRule="atLeast"/>
        <w:jc w:val="center"/>
      </w:pPr>
      <w:r>
        <w:rPr>
          <w:rFonts w:ascii="Verdana" w:eastAsia="Verdana" w:hAnsi="Verdana" w:cs="Verdana"/>
          <w:b/>
        </w:rPr>
        <w:t>Члан</w:t>
      </w:r>
      <w:r>
        <w:rPr>
          <w:rFonts w:ascii="Verdana" w:eastAsia="Verdana" w:hAnsi="Verdana" w:cs="Verdana"/>
          <w:b/>
        </w:rPr>
        <w:t xml:space="preserve"> 12.</w:t>
      </w:r>
    </w:p>
    <w:p w:rsidR="00E3556B" w:rsidRDefault="008272FC">
      <w:pPr>
        <w:spacing w:line="210" w:lineRule="atLeast"/>
      </w:pPr>
      <w:r>
        <w:rPr>
          <w:rFonts w:ascii="Verdana" w:eastAsia="Verdana" w:hAnsi="Verdana" w:cs="Verdana"/>
          <w:b/>
        </w:rPr>
        <w:t>Овај правилник ступа на снагу 1. јануара 2025. године.</w:t>
      </w:r>
    </w:p>
    <w:p w:rsidR="00E3556B" w:rsidRDefault="008272FC">
      <w:pPr>
        <w:spacing w:line="210" w:lineRule="atLeast"/>
        <w:jc w:val="right"/>
      </w:pPr>
      <w:r>
        <w:rPr>
          <w:rFonts w:ascii="Verdana" w:eastAsia="Verdana" w:hAnsi="Verdana" w:cs="Verdana"/>
        </w:rPr>
        <w:t>Прилози</w:t>
      </w:r>
    </w:p>
    <w:p w:rsidR="00E3556B" w:rsidRDefault="008272FC">
      <w:pPr>
        <w:spacing w:line="210" w:lineRule="atLeast"/>
      </w:pPr>
      <w:r>
        <w:rPr>
          <w:rFonts w:ascii="Verdana" w:eastAsia="Verdana" w:hAnsi="Verdana" w:cs="Verdana"/>
          <w:i/>
        </w:rPr>
        <w:t xml:space="preserve">НАПОМЕНА ИЗДАВАЧА: </w:t>
      </w:r>
    </w:p>
    <w:p w:rsidR="00E3556B" w:rsidRDefault="008272FC">
      <w:pPr>
        <w:spacing w:line="210" w:lineRule="atLeast"/>
      </w:pPr>
      <w:r>
        <w:rPr>
          <w:rFonts w:ascii="Verdana" w:eastAsia="Verdana" w:hAnsi="Verdana" w:cs="Verdana"/>
        </w:rPr>
        <w:t xml:space="preserve">Правилником </w:t>
      </w:r>
      <w:r>
        <w:rPr>
          <w:rFonts w:ascii="Verdana" w:eastAsia="Verdana" w:hAnsi="Verdana" w:cs="Verdana"/>
          <w:i/>
        </w:rPr>
        <w:t>о изменама и допунама Правилника о начину утврђивања и евидентирања корисника јавних средстава и о условима и начину за отварање и укидање подрачуна консоли</w:t>
      </w:r>
      <w:r>
        <w:rPr>
          <w:rFonts w:ascii="Verdana" w:eastAsia="Verdana" w:hAnsi="Verdana" w:cs="Verdana"/>
          <w:i/>
        </w:rPr>
        <w:t>дованог рачуна трезора код Управе за трезор („Службени гласник РС”, број 84/2023) Захтев за упис/брисање корисника јавних средстава и другог субјекта код Управе за трезор (Образац ЗУ-1/ЗБ-1), Захтев за упис/брисање правног лица и другог субјекта који не пр</w:t>
      </w:r>
      <w:r>
        <w:rPr>
          <w:rFonts w:ascii="Verdana" w:eastAsia="Verdana" w:hAnsi="Verdana" w:cs="Verdana"/>
          <w:i/>
        </w:rPr>
        <w:t>ипада јавном сектору код Управе за трезор (Образац ЗУ-2/ЗБ-2), Захтев за промену података корисника јавних средстава и другог субјекта код Управе за трезор (Образац ЗПП), Налог за отварање подрачуна код Управе за трезор (Образац НО), Изјава о укидању подра</w:t>
      </w:r>
      <w:r>
        <w:rPr>
          <w:rFonts w:ascii="Verdana" w:eastAsia="Verdana" w:hAnsi="Verdana" w:cs="Verdana"/>
          <w:i/>
        </w:rPr>
        <w:t>чуна и Картон депонованих потписа, који су одштампани уз Правилник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 („Службени гласник РС”</w:t>
      </w:r>
      <w:r>
        <w:rPr>
          <w:rFonts w:ascii="Verdana" w:eastAsia="Verdana" w:hAnsi="Verdana" w:cs="Verdana"/>
          <w:i/>
        </w:rPr>
        <w:t>, број 11/23) и чине његов саставни део замењују се новим Захтевом за упис/брисање корисника јавних средстава и другог субјекта код Управе за трезор (Образац ЗУ-1/ЗБ-1), Захтевом за упис/брисање правног лица и другог субјекта који не припада јавном сектору</w:t>
      </w:r>
      <w:r>
        <w:rPr>
          <w:rFonts w:ascii="Verdana" w:eastAsia="Verdana" w:hAnsi="Verdana" w:cs="Verdana"/>
          <w:i/>
        </w:rPr>
        <w:t xml:space="preserve"> код Управе за трезор (Образац ЗУ-2/ЗБ-2), Захтевом за промену података корисника јавних средстава и другог субјекта код Управе за трезор (Образац ЗПП), Налогом за отварање подрачуна код Управе за трезор (Образац НО), Изјавом о укидању подрачуна и Картоном</w:t>
      </w:r>
      <w:r>
        <w:rPr>
          <w:rFonts w:ascii="Verdana" w:eastAsia="Verdana" w:hAnsi="Verdana" w:cs="Verdana"/>
          <w:i/>
        </w:rPr>
        <w:t xml:space="preserve"> депонованих потписа (види члан 10. Правилника – 84/2023-183).</w:t>
      </w:r>
    </w:p>
    <w:p w:rsidR="00E3556B" w:rsidRDefault="008272FC">
      <w:pPr>
        <w:spacing w:line="210" w:lineRule="atLeast"/>
      </w:pPr>
      <w:r>
        <w:rPr>
          <w:rFonts w:ascii="Verdana" w:eastAsia="Verdana" w:hAnsi="Verdana" w:cs="Verdana"/>
          <w:i/>
        </w:rPr>
        <w:t>Правилником о изменама и допунама Правилника о начину утврђивања и евидентирања корисника јавних средстава и о условима и начину за отварање и укидање подрачуна консолидованог рачуна трезора ко</w:t>
      </w:r>
      <w:r>
        <w:rPr>
          <w:rFonts w:ascii="Verdana" w:eastAsia="Verdana" w:hAnsi="Verdana" w:cs="Verdana"/>
          <w:i/>
        </w:rPr>
        <w:t>д Управе за трезор („Службени гласник РС”, број 103/2024) Налог за отварање подрачуна код Управе за трезор (Образац НО) замењен је новим обрасцем (види члан 11. Правилника – 103/2024-321).</w:t>
      </w:r>
      <w:r>
        <w:rPr>
          <w:rFonts w:ascii="Verdana" w:eastAsia="Verdana" w:hAnsi="Verdana" w:cs="Verdana"/>
          <w:i/>
        </w:rPr>
        <w:br/>
      </w:r>
    </w:p>
    <w:p w:rsidR="00E3556B" w:rsidRDefault="008272FC">
      <w:pPr>
        <w:spacing w:line="210" w:lineRule="atLeast"/>
      </w:pPr>
      <w:hyperlink r:id="rId4" w:history="1">
        <w:r>
          <w:rPr>
            <w:rFonts w:ascii="Verdana" w:eastAsia="Verdana" w:hAnsi="Verdana" w:cs="Verdana"/>
            <w:color w:val="008000"/>
          </w:rPr>
          <w:t xml:space="preserve"> Образац ЗУ-1/ЗБ-1- Захтев за упис/брисање корисника јавних средстава и другог субјекта код Управе за трезор</w:t>
        </w:r>
      </w:hyperlink>
    </w:p>
    <w:p w:rsidR="00E3556B" w:rsidRDefault="008272FC">
      <w:pPr>
        <w:spacing w:line="210" w:lineRule="atLeast"/>
      </w:pPr>
      <w:hyperlink r:id="rId5" w:history="1">
        <w:r>
          <w:rPr>
            <w:rFonts w:ascii="Verdana" w:eastAsia="Verdana" w:hAnsi="Verdana" w:cs="Verdana"/>
            <w:color w:val="008000"/>
          </w:rPr>
          <w:t xml:space="preserve"> Образац ЗУ</w:t>
        </w:r>
        <w:r>
          <w:rPr>
            <w:rFonts w:ascii="Verdana" w:eastAsia="Verdana" w:hAnsi="Verdana" w:cs="Verdana"/>
            <w:color w:val="008000"/>
          </w:rPr>
          <w:t xml:space="preserve">-2/ЗБ-2- Захтев за упис/брисање правног лица и другог субјекта који не припада јавном сектору код Управе за трезор </w:t>
        </w:r>
      </w:hyperlink>
    </w:p>
    <w:p w:rsidR="00E3556B" w:rsidRDefault="008272FC">
      <w:pPr>
        <w:spacing w:line="210" w:lineRule="atLeast"/>
      </w:pPr>
      <w:hyperlink r:id="rId6" w:history="1">
        <w:r>
          <w:rPr>
            <w:rFonts w:ascii="Verdana" w:eastAsia="Verdana" w:hAnsi="Verdana" w:cs="Verdana"/>
            <w:color w:val="008000"/>
          </w:rPr>
          <w:t xml:space="preserve"> Образац ЗПП - Захтев за проомену подат</w:t>
        </w:r>
        <w:r>
          <w:rPr>
            <w:rFonts w:ascii="Verdana" w:eastAsia="Verdana" w:hAnsi="Verdana" w:cs="Verdana"/>
            <w:color w:val="008000"/>
          </w:rPr>
          <w:t>ака корисника јавних средстава и другог субјекта код Управе за трезор</w:t>
        </w:r>
      </w:hyperlink>
    </w:p>
    <w:p w:rsidR="00E3556B" w:rsidRDefault="008272FC">
      <w:pPr>
        <w:spacing w:line="210" w:lineRule="atLeast"/>
      </w:pPr>
      <w:hyperlink r:id="rId7" w:history="1">
        <w:r>
          <w:rPr>
            <w:rFonts w:ascii="Verdana" w:eastAsia="Verdana" w:hAnsi="Verdana" w:cs="Verdana"/>
            <w:color w:val="008000"/>
          </w:rPr>
          <w:t xml:space="preserve"> Образац НО - Налог за отварање подрачуна код Управе за трезор</w:t>
        </w:r>
      </w:hyperlink>
    </w:p>
    <w:p w:rsidR="00E3556B" w:rsidRDefault="008272FC">
      <w:pPr>
        <w:spacing w:line="210" w:lineRule="atLeast"/>
      </w:pPr>
      <w:hyperlink r:id="rId8" w:history="1">
        <w:r>
          <w:rPr>
            <w:rFonts w:ascii="Verdana" w:eastAsia="Verdana" w:hAnsi="Verdana" w:cs="Verdana"/>
            <w:color w:val="008000"/>
          </w:rPr>
          <w:t xml:space="preserve"> Картон депонованих потписа</w:t>
        </w:r>
      </w:hyperlink>
    </w:p>
    <w:sectPr w:rsidR="00E3556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6B"/>
    <w:rsid w:val="008272FC"/>
    <w:rsid w:val="00E3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29812-EB6D-4F42-8BCE-F2591B9D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8032/prilog5.html" TargetMode="External"/><Relationship Id="rId3" Type="http://schemas.openxmlformats.org/officeDocument/2006/relationships/webSettings" Target="webSettings.xml"/><Relationship Id="rId7" Type="http://schemas.openxmlformats.org/officeDocument/2006/relationships/hyperlink" Target="https://reg.pravno-informacioni-sistem.rs/api/Attachment/prilozi/438032/prilog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38032/PRILOG3.html" TargetMode="External"/><Relationship Id="rId5" Type="http://schemas.openxmlformats.org/officeDocument/2006/relationships/hyperlink" Target="https://reg.pravno-informacioni-sistem.rs/api/Attachment/prilozi/438032/PRILOG2.html" TargetMode="External"/><Relationship Id="rId10" Type="http://schemas.openxmlformats.org/officeDocument/2006/relationships/theme" Target="theme/theme1.xml"/><Relationship Id="rId4" Type="http://schemas.openxmlformats.org/officeDocument/2006/relationships/hyperlink" Target="https://reg.pravno-informacioni-sistem.rs/api/Attachment/prilozi/438032/prilog1.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4551</Words>
  <Characters>25944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2025-01-09T14:26:00Z</dcterms:created>
  <dcterms:modified xsi:type="dcterms:W3CDTF">2025-01-09T14:26:00Z</dcterms:modified>
</cp:coreProperties>
</file>