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0C" w:rsidRPr="00E177D4" w:rsidRDefault="0024780C" w:rsidP="002465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sr-Cyrl-RS"/>
        </w:rPr>
      </w:pPr>
      <w:r w:rsidRPr="00E177D4">
        <w:rPr>
          <w:rFonts w:ascii="Times New Roman" w:eastAsia="Times New Roman" w:hAnsi="Times New Roman" w:cs="Times New Roman"/>
          <w:b/>
          <w:bCs/>
          <w:sz w:val="27"/>
          <w:szCs w:val="27"/>
          <w:lang w:val="sr-Cyrl-RS"/>
        </w:rPr>
        <w:t>ОБ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sr-Cyrl-RS"/>
        </w:rPr>
        <w:t xml:space="preserve">РАЗЛОЖЕЊЕ </w:t>
      </w:r>
    </w:p>
    <w:p w:rsidR="00D0218D" w:rsidRPr="00EA3CC2" w:rsidRDefault="00B76BCF" w:rsidP="00D0218D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EA3CC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</w:t>
      </w:r>
      <w:r w:rsidR="00D0218D" w:rsidRPr="00EA3CC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УСТАВНИ ОСНОВ</w:t>
      </w:r>
    </w:p>
    <w:p w:rsidR="0024659C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Уставни основ за доношење Закона о Агенцији за осигурање депозита садржан је у члану 97, тачка 6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Устава Републике Србије, који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>, између осталог,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прописује да Република 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Србија уређује и обезбеђује </w:t>
      </w:r>
      <w:r w:rsidR="0024659C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>монетарни и банкарски систем.</w:t>
      </w:r>
    </w:p>
    <w:p w:rsidR="00D0218D" w:rsidRPr="00EA3CC2" w:rsidRDefault="00B76BCF" w:rsidP="00D0218D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EA3CC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II</w:t>
      </w:r>
      <w:r w:rsidR="00D0218D" w:rsidRPr="00EA3CC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РАЗЛОЗИ ЗА ДОНОШЕЊЕ ЗАКОНА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4659C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Разлози за доношење </w:t>
      </w:r>
      <w:r w:rsidR="00E177D4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новог </w:t>
      </w:r>
      <w:r w:rsidR="0024659C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</w:t>
      </w:r>
      <w:r w:rsidR="00E177D4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>о Агенцији</w:t>
      </w:r>
      <w:r w:rsidR="0024659C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осигурање депозита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даљем тексту: Агенција)</w:t>
      </w:r>
      <w:r w:rsidR="00E177D4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огледају се у томе што Агенција</w:t>
      </w:r>
      <w:r w:rsidR="0024659C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игра кључну улогу у одржавању финансијске стабилности управљањем осигурањем депозита и надгледањем реструктурирања и ликвидације финансијских институција. С обзиром на развијајући финансијски пејзаж и потребу за побољшаним регулаторним оквирима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177D4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усклађеним и са директивама ЕУ и препорукама Светске банке</w:t>
      </w:r>
      <w:r w:rsidR="0024659C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овај закон има за циљ да унапреди функције Агенције, побољша њену оперативну ефикасност и осигура заштиту </w:t>
      </w:r>
      <w:proofErr w:type="spellStart"/>
      <w:r w:rsidR="0024659C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>депонената</w:t>
      </w:r>
      <w:proofErr w:type="spellEnd"/>
      <w:r w:rsidR="0024659C" w:rsidRPr="00344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инвеститора.</w:t>
      </w:r>
    </w:p>
    <w:p w:rsidR="0024659C" w:rsidRPr="004038F7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76B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III</w:t>
      </w:r>
      <w:r w:rsidR="0024659C" w:rsidRPr="004038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038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ОБРАЗЛОЖЕЊЕ ПОЈЕДИНАЧНИХ ОДРЕДБИ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1: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успоставља правни оквир за Агенцију, наводећи њену сврху и обим деловања.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дефинише </w:t>
      </w:r>
      <w:r w:rsidR="00431020">
        <w:rPr>
          <w:rFonts w:ascii="Times New Roman" w:eastAsia="Times New Roman" w:hAnsi="Times New Roman" w:cs="Times New Roman"/>
          <w:sz w:val="24"/>
          <w:szCs w:val="24"/>
          <w:lang w:val="sr-Cyrl-RS"/>
        </w:rPr>
        <w:t>самосталност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независност Агенције у обављању њених задатака, осигуравајући да ради без непотребног утицаја и да је одговорна за своје акције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прописима о јавним агенцијама.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одређује локацију седишта Агенције у Београду, централизујући њене операције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бољег управљања.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4: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прописује статут Агенције, детаљно описујући њену унутрашњу организацију, представљање, поступање са пословним тајнама и друге оперативне аспекте. Статут мора бити одобрен од стране Владе и објављен у 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лужбеном гласнику</w:t>
      </w:r>
      <w:r w:rsidR="004174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транспарентности.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5: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525022">
        <w:rPr>
          <w:rFonts w:ascii="Times New Roman" w:eastAsia="Times New Roman" w:hAnsi="Times New Roman" w:cs="Times New Roman"/>
          <w:sz w:val="24"/>
          <w:szCs w:val="24"/>
          <w:lang w:val="sr-Cyrl-RS"/>
        </w:rPr>
        <w:t>дефинише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основне одговорности Агенције, укључујући управљање обавезним осигурањем депозита и додатне задатке као што су управљање имовином у процесу реструктурирања банака, деловање као стечајни или ликвидациони управник, организовање фонда за заштиту инвеститора и обављање операција наплате потраживања уз сагласност Владе.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6: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525022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уређује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улогу Агенције у међународној сарадњи, сарађујући са глобалним институцијама на развоју стандарда и унапређењу пракси у осигурању депозита и заштити инвеститора.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7: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прописује обавезе Агенције у управљању обавезним осигурањем депозита, укључујући обрачун и наплату премија и подношење извештаја Влади и Народној банци Србије.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8: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525022">
        <w:rPr>
          <w:rFonts w:ascii="Times New Roman" w:eastAsia="Times New Roman" w:hAnsi="Times New Roman" w:cs="Times New Roman"/>
          <w:sz w:val="24"/>
          <w:szCs w:val="24"/>
          <w:lang w:val="sr-Cyrl-RS"/>
        </w:rPr>
        <w:t>пр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описује одговорности Агенције у управљању имовином пренетом током реструктурирања банака, осигуравајући пажљиво управљање и редовно извештавање Народној банци Србије.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9: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дефинише улогу Агенције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стечајног или ликвидационог управника, детаљно описујући избор и квалификације стечајних управника и процедуре за ликвидацију имовине и задовољење поверилаца.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10: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налаже организовање и управљање фондом за заштиту инвеститора од стране Агенције, укључујући извештавање и регулацију доприноса чланова фонда.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11: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>дефинише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одговорности Агенције у судским поступцима везаним за стечај или ликвидацију финансијских институција, управљање и располагање стеченом имовином у име Републике Србије или аутономне покрајине.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12: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успоставља управна тела Агенције, Управни одбор и директора, дефинишући њихове улоге и одговорности.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13: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прописује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овлашћења и дужности директора Агенције, укључујући представљање, организацију и одговорност за рад Агенције.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14: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прописује услове за именовање директора Агенције, укључујући захтеве за држављанство, образовање, искуство и интегритет.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15: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B76BCF">
        <w:rPr>
          <w:rFonts w:ascii="Times New Roman" w:eastAsia="Times New Roman" w:hAnsi="Times New Roman" w:cs="Times New Roman"/>
          <w:sz w:val="24"/>
          <w:szCs w:val="24"/>
          <w:lang w:val="sr-Cyrl-RS"/>
        </w:rPr>
        <w:t>дефинише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поступак јавног конкурса за избор директора Агенције, осигуравајући транспарентност и избор заснован на заслугама.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16: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525022">
        <w:rPr>
          <w:rFonts w:ascii="Times New Roman" w:eastAsia="Times New Roman" w:hAnsi="Times New Roman" w:cs="Times New Roman"/>
          <w:sz w:val="24"/>
          <w:szCs w:val="24"/>
          <w:lang w:val="sr-Cyrl-RS"/>
        </w:rPr>
        <w:t>пр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описује спровођење јавног конкурса од стране Управног одбора Агенције, који је додатно регулисан актом усвојеним од стране Одбора.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17: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прописује да Влада именује директора на предлог Управног одбора.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18: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дефинише мандат директора, ограничења поновног именовања и услове за континуитет у руководству.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19: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525022">
        <w:rPr>
          <w:rFonts w:ascii="Times New Roman" w:eastAsia="Times New Roman" w:hAnsi="Times New Roman" w:cs="Times New Roman"/>
          <w:sz w:val="24"/>
          <w:szCs w:val="24"/>
          <w:lang w:val="sr-Cyrl-RS"/>
        </w:rPr>
        <w:t>пр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описује околности под којима престаје функција директора, укључујући истек мандата, оставку, трајну неспособност или разрешење.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20: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525022">
        <w:rPr>
          <w:rFonts w:ascii="Times New Roman" w:eastAsia="Times New Roman" w:hAnsi="Times New Roman" w:cs="Times New Roman"/>
          <w:sz w:val="24"/>
          <w:szCs w:val="24"/>
          <w:lang w:val="sr-Cyrl-RS"/>
        </w:rPr>
        <w:t>пр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описује разлоге за разрешење директора, усклађене са разлозима за разрешење чланова Управног одбора, осигуравајући усклађеност са условима за именовање.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21: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предвиђа именовање вршиоца дужности директора у случају престанка функције директора, осигуравајући континуирано руководство до именовања новог директора.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22: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успоставља састав и именовање Управног одбора, укључујући мандат и услове за поновно именовање.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23: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прописује квалификације и услове за именовање чланова Управног одбора, осигуравајући да искусни и квалификовани појединци надгледају рад Агенције.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24: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525022">
        <w:rPr>
          <w:rFonts w:ascii="Times New Roman" w:eastAsia="Times New Roman" w:hAnsi="Times New Roman" w:cs="Times New Roman"/>
          <w:sz w:val="24"/>
          <w:szCs w:val="24"/>
          <w:lang w:val="sr-Cyrl-RS"/>
        </w:rPr>
        <w:t>пр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описује одговорности Управног одбора, укључујући усвајање статута, управљање ресурсима, надзор над директором и осигурање законитости у раду.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25: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намеће ограничења члановима Управног одбора и њиховим породицама у вези са власништвом и уговорним односима са финансијским институцијама, осигуравајући превенцију сукоба интереса.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26: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дефинише услове под којима престаје функција члана Управног одбора, укључујући поступке оставке и разрешења.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27: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наводи разлоге за разрешење чланова Управног одбора, осигуравајући одговорност и придржавање правних и етичких стандарда.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28: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525022">
        <w:rPr>
          <w:rFonts w:ascii="Times New Roman" w:eastAsia="Times New Roman" w:hAnsi="Times New Roman" w:cs="Times New Roman"/>
          <w:sz w:val="24"/>
          <w:szCs w:val="24"/>
          <w:lang w:val="sr-Cyrl-RS"/>
        </w:rPr>
        <w:t>пр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описује изворе финансирања Агенције, укључујући приходе од операција, накнаде, донације, буџетска средства и задуживање, осигуравајући финансијску одрживост.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29: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предвиђа интервенцију владе за обезбеђивање додатних средстава ако ресурси Агенције нису довољни за њене операције.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30: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налаже управљање средствима Фонда за осигурање депозита, укључујући инвестиционе политике за одржавање ликвидности и остваривање прихода.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31: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прописује управљање средствима Фонда за заштиту инвеститора, укључујући инвестиционе политике и усклађеност са регулативом.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32: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захтева подношење програма рада и финансијског плана Агенције Влади на одобрење, осигуравајући стратешко усклађивање са националним политикама.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33: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налаже припрему годишњих финансијских извештаја у складу са прописима о рачуноводству и законима о јавним агенцијама.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34: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</w:t>
      </w:r>
      <w:r w:rsidR="00525022">
        <w:rPr>
          <w:rFonts w:ascii="Times New Roman" w:eastAsia="Times New Roman" w:hAnsi="Times New Roman" w:cs="Times New Roman"/>
          <w:sz w:val="24"/>
          <w:szCs w:val="24"/>
          <w:lang w:val="sr-Cyrl-RS"/>
        </w:rPr>
        <w:t>пр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описује процедуре ревизије годишњих финансијских извештаја Агенције, осигуравајући транспарентност и одговорност у финансијском управљању.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35: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намеће обавезе поверљивости члановима и запосленима у Агенцији у вези са осетљивим информацијама, осигуравајући усклађеност са прописима о пословној тајни.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36: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предвиђа наставак функција директора и чланова Управног одбора до именовања нових чланова у складу са овим законом.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37: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осигурава континуитет рада Агенције за осигурање депозита у складу са новим законом.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38: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налаже завршетак започетих поступака у складу са претходним законом у складу са одредбама новог закона.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39: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одређује рок за доношење подзаконских аката прописаних овим законом, осигуравајући благовремену имплементацију регулаторних оквира.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40: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ставља ван снаге претходни Закон о Агенцији за осигурање депозита са даном ступања на снагу овог новог закона.</w:t>
      </w:r>
    </w:p>
    <w:p w:rsidR="0024659C" w:rsidRPr="00E177D4" w:rsidRDefault="00D0218D" w:rsidP="00246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24659C" w:rsidRPr="00E177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41:</w:t>
      </w:r>
      <w:r w:rsidR="0024659C" w:rsidRPr="00E17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члан прописује датум ступања на снагу овог закона, осигуравајући да постане важећи осмог дана од дана објављивања у службеном гласнику.</w:t>
      </w:r>
    </w:p>
    <w:p w:rsidR="00E177D4" w:rsidRPr="00EA3CC2" w:rsidRDefault="00D0218D" w:rsidP="00D17F8B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EA3CC2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IV</w:t>
      </w:r>
      <w:r w:rsidR="00E177D4" w:rsidRPr="00EA3CC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ФИНАНСИЈСКА СРЕДСТВА ПОТРЕБНА ЗА СПРОВОЂЕЊЕ ЗАКОНА</w:t>
      </w:r>
    </w:p>
    <w:p w:rsidR="00E177D4" w:rsidRPr="006A7966" w:rsidRDefault="00E177D4" w:rsidP="00E177D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За потребе спровођења овог закона није потребно обезбедити средства у буџету Републике Србије.</w:t>
      </w:r>
    </w:p>
    <w:p w:rsidR="00E177D4" w:rsidRPr="00EA3CC2" w:rsidRDefault="00E177D4" w:rsidP="00E177D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EA3CC2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EA3CC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АНАЛИЗА ЕФЕКАТА</w:t>
      </w:r>
    </w:p>
    <w:p w:rsidR="00E177D4" w:rsidRPr="006A7966" w:rsidRDefault="00E177D4" w:rsidP="00E177D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изради овог закона узета су у обзир искуства у примени постојећег Закона о </w:t>
      </w:r>
      <w:r w:rsidR="0005550A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D17F8B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генцији</w:t>
      </w:r>
      <w:r w:rsidR="00D17F8B" w:rsidRPr="006A796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za </w:t>
      </w:r>
      <w:r w:rsidR="00D17F8B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осигурање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депозита, упоредна правна решења, искуства </w:t>
      </w:r>
      <w:r w:rsidR="00D17F8B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у досадашњем раду Агенције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E177D4" w:rsidRPr="006A7966" w:rsidRDefault="00E177D4" w:rsidP="00E177D4">
      <w:pPr>
        <w:numPr>
          <w:ilvl w:val="0"/>
          <w:numId w:val="1"/>
        </w:numPr>
        <w:tabs>
          <w:tab w:val="left" w:pos="1080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Одређивање проблема које Закон треба да реши</w:t>
      </w:r>
    </w:p>
    <w:p w:rsidR="00D0218D" w:rsidRPr="006A7966" w:rsidRDefault="00D17F8B" w:rsidP="00E177D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Предложени закон треба да повећа самосталност и независност Агенције на јасан и транспарентан начин, утврди све надлежности Агенције, с обзиром да је престала потреба за неким од до сада утврђених надлежности Агенције</w:t>
      </w:r>
      <w:r w:rsidR="00E177D4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Утврђивањем нове организационе структуре Агенције повећава се њена ефикасност и делотворност, а истовремено и 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осигурава стабилност у управљању системом осигурања депозита и фондом за заштиту инвеститора.</w:t>
      </w:r>
      <w:bookmarkStart w:id="0" w:name="_GoBack"/>
      <w:bookmarkEnd w:id="0"/>
    </w:p>
    <w:p w:rsidR="00E177D4" w:rsidRPr="006A7966" w:rsidRDefault="00E177D4" w:rsidP="00E177D4">
      <w:pPr>
        <w:numPr>
          <w:ilvl w:val="0"/>
          <w:numId w:val="1"/>
        </w:numPr>
        <w:tabs>
          <w:tab w:val="left" w:pos="1080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Циљеви који се доношењем Закон постижу</w:t>
      </w:r>
    </w:p>
    <w:p w:rsidR="00E177D4" w:rsidRPr="006A7966" w:rsidRDefault="00D17F8B" w:rsidP="00E177D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Основни циљ је очување система осигурања депозита под независном управом</w:t>
      </w:r>
      <w:r w:rsidR="004174DA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ради очувања финансијске стабилности</w:t>
      </w:r>
      <w:r w:rsidR="009362F3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транспарентности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, брже и ефикасније поступање у стечај</w:t>
      </w:r>
      <w:r w:rsidR="009362F3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ним и ликвидационим поступцима,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62F3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што краћег рока за 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намирењ</w:t>
      </w:r>
      <w:r w:rsidR="009362F3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поверилаца</w:t>
      </w:r>
      <w:r w:rsidR="004174DA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уз примену свих важ</w:t>
      </w:r>
      <w:r w:rsidR="009362F3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ећих прописа, решавање сукоба надлежности са државним институцијама које имају сличне надлежности, као што су државно правобранилаштво и орган управе надлежан за прибављање и располагање имовином Републике Србије</w:t>
      </w:r>
      <w:r w:rsidR="00E177D4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E177D4" w:rsidRPr="006A7966" w:rsidRDefault="00E177D4" w:rsidP="00E177D4">
      <w:pPr>
        <w:numPr>
          <w:ilvl w:val="0"/>
          <w:numId w:val="1"/>
        </w:numPr>
        <w:tabs>
          <w:tab w:val="left" w:pos="1080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Друге могућности за решавање проблема</w:t>
      </w:r>
    </w:p>
    <w:p w:rsidR="00E177D4" w:rsidRPr="006A7966" w:rsidRDefault="00E177D4" w:rsidP="00E177D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С обзиром на обухват потребних измена у овом закону као и потреба проистеклих из других закона који се истовремено мењају не постоје друге могућности за решавање ових проблема.</w:t>
      </w:r>
    </w:p>
    <w:p w:rsidR="00E177D4" w:rsidRPr="006A7966" w:rsidRDefault="00E177D4" w:rsidP="00E177D4">
      <w:pPr>
        <w:numPr>
          <w:ilvl w:val="0"/>
          <w:numId w:val="1"/>
        </w:numPr>
        <w:tabs>
          <w:tab w:val="left" w:pos="1080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Зашто је доношење Закона најбоље за решење проблема?</w:t>
      </w:r>
    </w:p>
    <w:p w:rsidR="00E177D4" w:rsidRPr="006A7966" w:rsidRDefault="00E177D4" w:rsidP="00E177D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 обзиром на чињеницу да је материја </w:t>
      </w:r>
      <w:r w:rsidR="009362F3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организовања Агенције за осигурање депозита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до сада уређивана законом, најбоље решење за поменуте проблеме јесте доношење Закона.</w:t>
      </w:r>
    </w:p>
    <w:p w:rsidR="00E177D4" w:rsidRPr="006A7966" w:rsidRDefault="00E177D4" w:rsidP="00E177D4">
      <w:pPr>
        <w:numPr>
          <w:ilvl w:val="0"/>
          <w:numId w:val="1"/>
        </w:numPr>
        <w:tabs>
          <w:tab w:val="left" w:pos="1080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На кога ће и како утицати предложена решења?</w:t>
      </w:r>
    </w:p>
    <w:p w:rsidR="00E177D4" w:rsidRPr="006A7966" w:rsidRDefault="00E177D4" w:rsidP="00E177D4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Предложена решења ће утицати на:</w:t>
      </w:r>
    </w:p>
    <w:p w:rsidR="00E177D4" w:rsidRPr="006A7966" w:rsidRDefault="00E177D4" w:rsidP="00E177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а) </w:t>
      </w:r>
      <w:proofErr w:type="spellStart"/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депоненте</w:t>
      </w:r>
      <w:proofErr w:type="spellEnd"/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чији су депозити осигурани, а који ће стећи више поверења у сигурност својих депозита;</w:t>
      </w:r>
    </w:p>
    <w:p w:rsidR="00E177D4" w:rsidRPr="006A7966" w:rsidRDefault="00E177D4" w:rsidP="009362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362F3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б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Републику Србију, која ће и даље јемчити за целокупан износ осигураних депозита и </w:t>
      </w:r>
    </w:p>
    <w:p w:rsidR="00E177D4" w:rsidRPr="006A7966" w:rsidRDefault="009362F3" w:rsidP="00E177D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в) Агенцију, која ће ефикасније да обавља све поверене јој функције, без проблема услед сукоба надлежности</w:t>
      </w:r>
      <w:r w:rsidR="00E177D4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177D4" w:rsidRPr="006A7966" w:rsidRDefault="00E177D4" w:rsidP="00E177D4">
      <w:pPr>
        <w:numPr>
          <w:ilvl w:val="0"/>
          <w:numId w:val="1"/>
        </w:numPr>
        <w:tabs>
          <w:tab w:val="left" w:pos="108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Трошкови које ће примена Закона произвести код грађана и привреде, посебно код малих и средњих предузећа?</w:t>
      </w:r>
    </w:p>
    <w:p w:rsidR="00E177D4" w:rsidRPr="006A7966" w:rsidRDefault="00E177D4" w:rsidP="00E177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177D4" w:rsidRPr="006A7966" w:rsidRDefault="00E177D4" w:rsidP="00E177D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 обзиром на то да ће се повећати степен </w:t>
      </w:r>
      <w:r w:rsidR="009362F3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независности и транспарентности рада Агенције</w:t>
      </w:r>
      <w:r w:rsidR="00CB083D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, ефикасност у наплати потраживања и уновчењу стечене имовине у судским и другим поступцима, у већој мери растерећење пореских обвезника коју им доносе дуготрајни поступци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E177D4" w:rsidRPr="006A7966" w:rsidRDefault="00E177D4" w:rsidP="00E177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177D4" w:rsidRPr="006A7966" w:rsidRDefault="00E177D4" w:rsidP="00E177D4">
      <w:pPr>
        <w:numPr>
          <w:ilvl w:val="0"/>
          <w:numId w:val="1"/>
        </w:numPr>
        <w:tabs>
          <w:tab w:val="left" w:pos="108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Да ли позитивни ефекти оправдавају трошкове?</w:t>
      </w:r>
    </w:p>
    <w:p w:rsidR="00E177D4" w:rsidRPr="006A7966" w:rsidRDefault="00E177D4" w:rsidP="00E177D4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E177D4" w:rsidRPr="006A7966" w:rsidRDefault="00E177D4" w:rsidP="00E177D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 обзиром да ће се ојачати поверење осигураних </w:t>
      </w:r>
      <w:proofErr w:type="spellStart"/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депонената</w:t>
      </w:r>
      <w:proofErr w:type="spellEnd"/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B083D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пореских обвезника 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финансијску стабилност, значајно ће се </w:t>
      </w:r>
      <w:r w:rsidR="00CB083D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повећати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позитивни ефекти </w:t>
      </w:r>
      <w:r w:rsidR="00CB083D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који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оправдавају трошкове, али не постоје елементи за прецизне прорачуне тих ефеката.</w:t>
      </w:r>
    </w:p>
    <w:p w:rsidR="00E177D4" w:rsidRPr="006A7966" w:rsidRDefault="00E177D4" w:rsidP="00E177D4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177D4" w:rsidRPr="006A7966" w:rsidRDefault="00E177D4" w:rsidP="00E177D4">
      <w:pPr>
        <w:numPr>
          <w:ilvl w:val="0"/>
          <w:numId w:val="1"/>
        </w:numPr>
        <w:tabs>
          <w:tab w:val="left" w:pos="108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Да ли акт стимулише појаву нових привредних субјеката на тржишту и тржишну конкуренцију?</w:t>
      </w:r>
    </w:p>
    <w:p w:rsidR="00E177D4" w:rsidRPr="006A7966" w:rsidRDefault="00E177D4" w:rsidP="00E177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177D4" w:rsidRPr="006A7966" w:rsidRDefault="00E177D4" w:rsidP="00E177D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Нац</w:t>
      </w:r>
      <w:r w:rsidR="00CB083D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рт закона односи се на постојећу Агенцију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тржишту и не стимулише појаву нових привредних субјеката.</w:t>
      </w:r>
    </w:p>
    <w:p w:rsidR="00E177D4" w:rsidRPr="006A7966" w:rsidRDefault="00E177D4" w:rsidP="00E177D4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177D4" w:rsidRPr="006A7966" w:rsidRDefault="00E177D4" w:rsidP="00E177D4">
      <w:pPr>
        <w:numPr>
          <w:ilvl w:val="0"/>
          <w:numId w:val="1"/>
        </w:numPr>
        <w:tabs>
          <w:tab w:val="left" w:pos="108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Да ли су заинтересоване стране имале прилику да се изјасне о Закону?</w:t>
      </w:r>
    </w:p>
    <w:p w:rsidR="00E177D4" w:rsidRPr="006A7966" w:rsidRDefault="00E177D4" w:rsidP="00E177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1092E" w:rsidRPr="006A7966" w:rsidRDefault="00E177D4" w:rsidP="004174D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Министарство финансија организовало је јавну расправу ради давања примед</w:t>
      </w:r>
      <w:r w:rsidR="0034487B"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би</w:t>
      </w:r>
      <w:r w:rsidRPr="006A7966">
        <w:rPr>
          <w:rFonts w:ascii="Times New Roman" w:eastAsia="Calibri" w:hAnsi="Times New Roman" w:cs="Times New Roman"/>
          <w:sz w:val="24"/>
          <w:szCs w:val="24"/>
          <w:lang w:val="sr-Cyrl-RS"/>
        </w:rPr>
        <w:t>, сугестија и коментара. Размотрени су сви пристигли коментари, као и могућност њихове интеграције у Нацрт закона, а интегрисани су где је то било оправдано и могуће.</w:t>
      </w:r>
    </w:p>
    <w:sectPr w:rsidR="0081092E" w:rsidRPr="006A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472"/>
    <w:multiLevelType w:val="hybridMultilevel"/>
    <w:tmpl w:val="C20A9854"/>
    <w:lvl w:ilvl="0" w:tplc="C4A0D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9C"/>
    <w:rsid w:val="0005550A"/>
    <w:rsid w:val="001848DC"/>
    <w:rsid w:val="0024659C"/>
    <w:rsid w:val="0024780C"/>
    <w:rsid w:val="0034487B"/>
    <w:rsid w:val="004038F7"/>
    <w:rsid w:val="004174DA"/>
    <w:rsid w:val="00431020"/>
    <w:rsid w:val="00525022"/>
    <w:rsid w:val="006A7966"/>
    <w:rsid w:val="0081092E"/>
    <w:rsid w:val="009362F3"/>
    <w:rsid w:val="00947F50"/>
    <w:rsid w:val="00B76BCF"/>
    <w:rsid w:val="00CB083D"/>
    <w:rsid w:val="00D0218D"/>
    <w:rsid w:val="00D17F8B"/>
    <w:rsid w:val="00E177D4"/>
    <w:rsid w:val="00EA3CC2"/>
    <w:rsid w:val="00E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2214"/>
  <w15:chartTrackingRefBased/>
  <w15:docId w15:val="{FE69917E-8531-4099-89AE-2A0F0748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6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65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4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65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Popović</dc:creator>
  <cp:keywords/>
  <dc:description/>
  <cp:lastModifiedBy>Olivera Zdravković</cp:lastModifiedBy>
  <cp:revision>5</cp:revision>
  <cp:lastPrinted>2024-08-05T11:48:00Z</cp:lastPrinted>
  <dcterms:created xsi:type="dcterms:W3CDTF">2024-08-08T11:30:00Z</dcterms:created>
  <dcterms:modified xsi:type="dcterms:W3CDTF">2024-08-09T07:10:00Z</dcterms:modified>
</cp:coreProperties>
</file>