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EC" w:rsidRDefault="00A14649">
      <w:pPr>
        <w:spacing w:line="210" w:lineRule="atLeast"/>
        <w:jc w:val="center"/>
      </w:pPr>
      <w:bookmarkStart w:id="0" w:name="_GoBack"/>
      <w:bookmarkEnd w:id="0"/>
      <w:r>
        <w:rPr>
          <w:rFonts w:ascii="Verdana" w:eastAsia="Verdana" w:hAnsi="Verdana" w:cs="Verdana"/>
          <w:b/>
        </w:rPr>
        <w:t>ЗАКОН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потврђивању Споразума између Републике Србије и Уједињеног Краљевства Велике Британије и Северне Ирске о сарадњи и узајамној помоћи у царинским питањима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Потврђује се Спора</w:t>
      </w:r>
      <w:r>
        <w:rPr>
          <w:rFonts w:ascii="Verdana" w:eastAsia="Verdana" w:hAnsi="Verdana" w:cs="Verdana"/>
        </w:rPr>
        <w:t>зум између Републике Србије и Уједињеног Краљевства Велике Британије и Северне Ирске о сарадњи и узајамној помоћи у царинским питањима, сачињен у Београду, дана 21. маја 2024. године у оригиналу на српском и енглеском језику.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Текст Споразума између</w:t>
      </w:r>
      <w:r>
        <w:rPr>
          <w:rFonts w:ascii="Verdana" w:eastAsia="Verdana" w:hAnsi="Verdana" w:cs="Verdana"/>
        </w:rPr>
        <w:t xml:space="preserve"> Републике Србије и Уједињеног Краљевства Велике Британије и Северне Ирске о сарадњи и узајамној помоћи у царинским питањима, у оригиналу на српском језику гласи: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СПОРАЗУМ 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између Републике Србије и Уједињеног Краљевства Велике Британије и Северне Ирске о </w:t>
      </w:r>
      <w:r>
        <w:rPr>
          <w:rFonts w:ascii="Verdana" w:eastAsia="Verdana" w:hAnsi="Verdana" w:cs="Verdana"/>
          <w:b/>
        </w:rPr>
        <w:t>сарадњи и узајамној помоћи у царинским питањима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ПРЕАМБУЛА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Република Србија, с једне стране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и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Уједињено Краљевство Велике Британије и Северне Ирске (Уједињено Краљевство), с друге стране, (у даљем тексту: Стране);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имајући у виду значај тачног обрачуна царин</w:t>
      </w:r>
      <w:r>
        <w:rPr>
          <w:rFonts w:ascii="Verdana" w:eastAsia="Verdana" w:hAnsi="Verdana" w:cs="Verdana"/>
        </w:rPr>
        <w:t xml:space="preserve">ских и других дажбина, као и правилну примену прописа које спроводе њихови царински органи, који се односе на мере забране, ограничења и контроле у вези са одређеном робом;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сматрајући да прекршај царинских прописа наноси штету безбедности и јавном здрављу</w:t>
      </w:r>
      <w:r>
        <w:rPr>
          <w:rFonts w:ascii="Verdana" w:eastAsia="Verdana" w:hAnsi="Verdana" w:cs="Verdana"/>
        </w:rPr>
        <w:t>, као и привредним, трговинским, пореским, друштвеним и културним интересима Страна;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сматрајући да незаконит промет дувана представља опасност по јавно здравље и друштво;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препознајући потребу за међународном сарадњом у питањима која се односе на примену и </w:t>
      </w:r>
      <w:r>
        <w:rPr>
          <w:rFonts w:ascii="Verdana" w:eastAsia="Verdana" w:hAnsi="Verdana" w:cs="Verdana"/>
        </w:rPr>
        <w:t>спровођење царинских прописа, као и потребу за развојем царинске сарадње између Страна;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уверене да радње усмерене на спречавање кршења царинских прописа могу да буду ефикасније уз тесну сарадњу њихових царинских органа, засновану на заједнички договореним правним одредбама;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узимајући у обзир обавезе проистекле из међународних конвенција и спо</w:t>
      </w:r>
      <w:r>
        <w:rPr>
          <w:rFonts w:ascii="Verdana" w:eastAsia="Verdana" w:hAnsi="Verdana" w:cs="Verdana"/>
        </w:rPr>
        <w:t xml:space="preserve">разума, које су Стране већ прихватиле или које се на њих примењују, као и активности које се односе на царину, а које спроводи Светска трговинска организација; и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lastRenderedPageBreak/>
        <w:t>узимајући у обзир инструменте које је издао Савет за царинску сарадњу, сада познат као Светск</w:t>
      </w:r>
      <w:r>
        <w:rPr>
          <w:rFonts w:ascii="Verdana" w:eastAsia="Verdana" w:hAnsi="Verdana" w:cs="Verdana"/>
        </w:rPr>
        <w:t xml:space="preserve">а царинска организација, првенствено Препоруку о узајамној административној помоћи од 5. децембра 1953. године;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сагласиле су се о следећем: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ГЛАВА I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ОПШТЕ ОДРЕДБЕ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Дефиниције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У смислу овог споразума: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а) „Споразум о трговинским олакшицамаˮ је Споразум о трговинским олакшицама који је приложен уз Протокол о измени Споразума о оснивању Светске трговинске организације, одлуком од 27. новембра 2014. године;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б) „царински органˮ: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i. у Републици Србији је Мин</w:t>
      </w:r>
      <w:r>
        <w:rPr>
          <w:rFonts w:ascii="Verdana" w:eastAsia="Verdana" w:hAnsi="Verdana" w:cs="Verdana"/>
        </w:rPr>
        <w:t>истарство финансија – Управа царина Републике Србије; а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ii. у Уједињеном Краљевству је Служба за приходе и царине Његовог Величанства или њен правни следбеник или ако је примењиво, други орган надлежан за царинска питања унутар његовог подручја. Зарад веће</w:t>
      </w:r>
      <w:r>
        <w:rPr>
          <w:rFonts w:ascii="Verdana" w:eastAsia="Verdana" w:hAnsi="Verdana" w:cs="Verdana"/>
        </w:rPr>
        <w:t xml:space="preserve"> сигурности, у вези с одредбама овог споразума које се односе на Бејливик Гернзи, Бејливик Џерзи или Острво Мaн, „царински органˮ је и: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А. за Бејливик Џерзи, Служба за царине и имиграцију Џерзија или њен правни следбеник;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Б. за Бејливик Гернзи, Царине и им</w:t>
      </w:r>
      <w:r>
        <w:rPr>
          <w:rFonts w:ascii="Verdana" w:eastAsia="Verdana" w:hAnsi="Verdana" w:cs="Verdana"/>
        </w:rPr>
        <w:t>играција Гернзија или њен правни следбеник; и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В. за Острво Мaн, Сектор за царине и акцизе Трезора Острва Мaн или његов правни следбеник;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в) „царински прописиˮ су закони и прописи који се примењују на подручју држава Страна, а односе се на увоз, извоз и тра</w:t>
      </w:r>
      <w:r>
        <w:rPr>
          <w:rFonts w:ascii="Verdana" w:eastAsia="Verdana" w:hAnsi="Verdana" w:cs="Verdana"/>
        </w:rPr>
        <w:t xml:space="preserve">нзит робе, као и на стављање робе у неки други царински режим или поступак, укључујући мере забране, ограничења и контроле;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г) „царински прекршајˮ је свако кршење или покушај кршења царинских прописа;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д) „информацијеˮ су сви подаци, укључујући и групе под</w:t>
      </w:r>
      <w:r>
        <w:rPr>
          <w:rFonts w:ascii="Verdana" w:eastAsia="Verdana" w:hAnsi="Verdana" w:cs="Verdana"/>
        </w:rPr>
        <w:t xml:space="preserve">атака, било да су обрађени и анализирани или не, као и документи, извештаји и други дописи у било ком облику, укључујући електронски, као и њихове сертификоване или оверене копије;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ђ) „лицеˮ је физичко лице или правно лице;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е) „подаци о личностиˮ су подац</w:t>
      </w:r>
      <w:r>
        <w:rPr>
          <w:rFonts w:ascii="Verdana" w:eastAsia="Verdana" w:hAnsi="Verdana" w:cs="Verdana"/>
        </w:rPr>
        <w:t>и који се односе на идентификовано физичко лице или физичко лице које се може идентификовати;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lastRenderedPageBreak/>
        <w:t>ж) „замољени царински органˮ је царински орган Стране који прима захтев за помоћ у складу са овим споразумом;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з) „царински орган молилацˮ је царински орган Стране</w:t>
      </w:r>
      <w:r>
        <w:rPr>
          <w:rFonts w:ascii="Verdana" w:eastAsia="Verdana" w:hAnsi="Verdana" w:cs="Verdana"/>
        </w:rPr>
        <w:t xml:space="preserve"> који подноси захтев за помоћ у складу са овим споразумом;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и) „замољена Странаˮ је страна чији царински орган прима захтев за помоћ; и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ј) „Страна молилацˮ је страна чији царински орган подноси захтев за помоћ;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к) „Оквирни SAFEстандардиˮ су међународно при</w:t>
      </w:r>
      <w:r>
        <w:rPr>
          <w:rFonts w:ascii="Verdana" w:eastAsia="Verdana" w:hAnsi="Verdana" w:cs="Verdana"/>
        </w:rPr>
        <w:t xml:space="preserve">знати стандарди безбедности и усаглашености дати у „SAFE Framework of Standards to Secure and Facilitate Global Trade”, усвојени у јуну 2005. године, на седници Светске царинске организације у Бриселу, који се повремено ажурирају. 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Подручје примене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1. Овај споразум се примењује на територији Републике Србије, са једне стране, и на територији Уједињеног Краљевства, као и на територијама за чије је међународне односе Уједињено Краљевство надлежно, а то су: Бејливик Џерзиа, Бејливик Гернзи и Острво Мaн,</w:t>
      </w:r>
      <w:r>
        <w:rPr>
          <w:rFonts w:ascii="Verdana" w:eastAsia="Verdana" w:hAnsi="Verdana" w:cs="Verdana"/>
        </w:rPr>
        <w:t xml:space="preserve"> са друге стране.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2. Члан 7. (Овлашћени привредни субјекти) се не примењује на Бејливик Џерзи нити на Бејливик Гернзи.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Однос са другим међународним споразумима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1. Одредбе овог споразума не утичу на права и обавезе Страна, који проистичу из међунаро</w:t>
      </w:r>
      <w:r>
        <w:rPr>
          <w:rFonts w:ascii="Verdana" w:eastAsia="Verdana" w:hAnsi="Verdana" w:cs="Verdana"/>
        </w:rPr>
        <w:t xml:space="preserve">дних споразума у којима је страна било која од две Стране.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2. Изузетно од става 1, овај споразум замењује Протокол 6 Инкорпорираног споразума (о узајамној административној помоћи у царинским питањима) Споразума о партнерству, трговини и сарадњи између Вла</w:t>
      </w:r>
      <w:r>
        <w:rPr>
          <w:rFonts w:ascii="Verdana" w:eastAsia="Verdana" w:hAnsi="Verdana" w:cs="Verdana"/>
        </w:rPr>
        <w:t>де Републике Србије и Владе Уједињеног Краљевства Велике Британије и Северне Ирске, потписаног у Београду, 16. априла 2021. године (у даљем тексту: „СПТСˮ). Примењују се следеће техничке измене СПТС: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Последњи став члана 99. Инкорпорираног споразума Главе V</w:t>
      </w:r>
      <w:r>
        <w:rPr>
          <w:rFonts w:ascii="Verdana" w:eastAsia="Verdana" w:hAnsi="Verdana" w:cs="Verdana"/>
        </w:rPr>
        <w:t>III (Политике сарадње) замењује се следећим: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„Правила о узајамној административној помоћи између страна у области царина одређена су Споразумом између Републике Србије и Уједињеног Краљевства Велике Британије и Северне Ирске о сарадњи и узајамној администр</w:t>
      </w:r>
      <w:r>
        <w:rPr>
          <w:rFonts w:ascii="Verdana" w:eastAsia="Verdana" w:hAnsi="Verdana" w:cs="Verdana"/>
        </w:rPr>
        <w:t xml:space="preserve">ативној помоћи у царинским питањимаˮ. 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ГЛАВА II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ЦАРИНСКА САРАДЊА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Делокруг сарадње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lastRenderedPageBreak/>
        <w:t>1. Царинска сарадња, у складу са овим споразумом, обухвата сва питања која се односе на примену царинских прописа, укључујући спречавање, истраживање, откривање царин</w:t>
      </w:r>
      <w:r>
        <w:rPr>
          <w:rFonts w:ascii="Verdana" w:eastAsia="Verdana" w:hAnsi="Verdana" w:cs="Verdana"/>
        </w:rPr>
        <w:t xml:space="preserve">ских прекршаја и прекршајно гоњење.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2. Стране развијају царинску сарадњу преко царинских органа својих држава. Стране ће сарађивати у: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а) успостављању и одржавању канала комуникације између царинских органа својих држава ради лакше, безбедне и брже размен</w:t>
      </w:r>
      <w:r>
        <w:rPr>
          <w:rFonts w:ascii="Verdana" w:eastAsia="Verdana" w:hAnsi="Verdana" w:cs="Verdana"/>
        </w:rPr>
        <w:t>е информација;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б) олакшавању ефикасне координације између царинских органа својих држава; и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в) свим другим административним стварима које се односе на овај споразум, а које могу повремено захтевати њихово заједничко деловање.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3. Преко царинских органа свој</w:t>
      </w:r>
      <w:r>
        <w:rPr>
          <w:rFonts w:ascii="Verdana" w:eastAsia="Verdana" w:hAnsi="Verdana" w:cs="Verdana"/>
        </w:rPr>
        <w:t xml:space="preserve">их држава, Стране улажу и заједничке напоре у циљу пружања трговинских олакшица у области царина, а у складу са међународним стандардима. 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Техничка сарадња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Царински органи држава Страна могу остварити техничку сарадњу, укључујући и сарадњу у: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а) р</w:t>
      </w:r>
      <w:r>
        <w:rPr>
          <w:rFonts w:ascii="Verdana" w:eastAsia="Verdana" w:hAnsi="Verdana" w:cs="Verdana"/>
        </w:rPr>
        <w:t xml:space="preserve">азмени информација и искустава који се односе на употребу техничке опреме за царинске контроле;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б) обукама царинских службеника;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в) размени службеника и експерата за царинска питања;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г) размени посебних, научних и техничких информација које се односе на</w:t>
      </w:r>
      <w:r>
        <w:rPr>
          <w:rFonts w:ascii="Verdana" w:eastAsia="Verdana" w:hAnsi="Verdana" w:cs="Verdana"/>
        </w:rPr>
        <w:t xml:space="preserve"> ефикасну примену царинских прописа, поступака и зона, укључујући и слободне зоне; и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д) новим технологијама.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Сарадња са међународним организацијама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Царински органи држава Страна ће настојати, када је то могуће, да развијају и јачају сарадњу у стварима од заједничког интереса са циљем да се дискусије о царинским питањима одвијају у оквиру релевантних међународних организација, као што су Светска царинс</w:t>
      </w:r>
      <w:r>
        <w:rPr>
          <w:rFonts w:ascii="Verdana" w:eastAsia="Verdana" w:hAnsi="Verdana" w:cs="Verdana"/>
        </w:rPr>
        <w:t>ка организација и Светска трговинска организација.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ГЛАВА III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ПОСЕБНИ ОБЛИЦИ САРАДЊЕ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Овлашћени привредни субјекти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1. Стране ће успоставити или одржавати програм партнерства за трговинске олакшице за субјекте који испуњавају утврђене критеријуме, у д</w:t>
      </w:r>
      <w:r>
        <w:rPr>
          <w:rFonts w:ascii="Verdana" w:eastAsia="Verdana" w:hAnsi="Verdana" w:cs="Verdana"/>
        </w:rPr>
        <w:t xml:space="preserve">аљем тексту </w:t>
      </w:r>
      <w:r>
        <w:rPr>
          <w:rFonts w:ascii="Verdana" w:eastAsia="Verdana" w:hAnsi="Verdana" w:cs="Verdana"/>
        </w:rPr>
        <w:lastRenderedPageBreak/>
        <w:t xml:space="preserve">програм Овлашћених привредних субјеката (АЕО), у складу с Оквирним SAFE стандардима.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2. Стране ће објавити утврђене критеријуме за квалификовање за стицање статуса АЕО. Утврђени критеријуми се односе на усклађеност са прописима или ризик од не</w:t>
      </w:r>
      <w:r>
        <w:rPr>
          <w:rFonts w:ascii="Verdana" w:eastAsia="Verdana" w:hAnsi="Verdana" w:cs="Verdana"/>
        </w:rPr>
        <w:t xml:space="preserve">усклађености, у складу са захтевима утврђеним законима, правилима или поступцима страна. Стране могу користити критеријуме одређене у ставу 7.2 (а) члана 7. Споразума о трговинским олакшицама.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3. Утврђени критеријуми за квалификовање за стицање статуса АЕ</w:t>
      </w:r>
      <w:r>
        <w:rPr>
          <w:rFonts w:ascii="Verdana" w:eastAsia="Verdana" w:hAnsi="Verdana" w:cs="Verdana"/>
        </w:rPr>
        <w:t>О нису креирани и не примењују се тако да би омогућили или проузроковали произвољну или неоправдану дискриминацију између субјеката у случају када постоје исти услови. Утврђени критеријуми се креирају и примењују тако да омогуће учешће малих и средњих пред</w:t>
      </w:r>
      <w:r>
        <w:rPr>
          <w:rFonts w:ascii="Verdana" w:eastAsia="Verdana" w:hAnsi="Verdana" w:cs="Verdana"/>
        </w:rPr>
        <w:t>узећа.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4. Програм АЕО укључује одређене повластице за оне субјекте који испуњавају утврђене критеријуме, узимајући у обзир обавезе Страна у складу са ставом 7.3 члана 7. Споразума о трговински олакшицама.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5. Стране се подстичу да ступе у споразум о узајам</w:t>
      </w:r>
      <w:r>
        <w:rPr>
          <w:rFonts w:ascii="Verdana" w:eastAsia="Verdana" w:hAnsi="Verdana" w:cs="Verdana"/>
        </w:rPr>
        <w:t xml:space="preserve">ном признавању који се односи на њихове АЕО програме. 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Контролисана испорука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1. Царински органи држава Страна, међусобним договором, могу дозволити, под њиховом контролом, промет незаконите или сумњиве робе из територија својих држава, кроз њих или</w:t>
      </w:r>
      <w:r>
        <w:rPr>
          <w:rFonts w:ascii="Verdana" w:eastAsia="Verdana" w:hAnsi="Verdana" w:cs="Verdana"/>
        </w:rPr>
        <w:t xml:space="preserve"> у њих ради истраживања и борбе против царинских прекршаја.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2. Ако издавање такве дозволе није у надлежности царинског органа, тај царински орган остварује сарадњу са релевантним институцијама које имају ту надлежност или прослеђује случај тим институција</w:t>
      </w:r>
      <w:r>
        <w:rPr>
          <w:rFonts w:ascii="Verdana" w:eastAsia="Verdana" w:hAnsi="Verdana" w:cs="Verdana"/>
        </w:rPr>
        <w:t xml:space="preserve">ма. 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Заједнички истражни тимови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1. Царински органи држава Страна могу, међусобним договором, успоставити заједнички истражни тим са седиштем у једној од држава Страна, који се састоји од службених лица са одговарајућим специјализацијама. Царински о</w:t>
      </w:r>
      <w:r>
        <w:rPr>
          <w:rFonts w:ascii="Verdana" w:eastAsia="Verdana" w:hAnsi="Verdana" w:cs="Verdana"/>
        </w:rPr>
        <w:t>ргани, међусобним договором, одређују задатке заједничког истражног тима, који обухватају: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а) спровођење сложених и захтевних истрага конкретних царинских прекршаја, за које су неопходне истовремене, координисане акције у државама Страна; и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б) координациј</w:t>
      </w:r>
      <w:r>
        <w:rPr>
          <w:rFonts w:ascii="Verdana" w:eastAsia="Verdana" w:hAnsi="Verdana" w:cs="Verdana"/>
        </w:rPr>
        <w:t>у заједничких активности ради спречавања и откривања одређених врста царинских прекршаја и прибављања информација о лицима умешаним у царински прекршај, као и о њиховим сарадницима и начину на који је царински прекршај извршен.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2. Заједнички истражни тимов</w:t>
      </w:r>
      <w:r>
        <w:rPr>
          <w:rFonts w:ascii="Verdana" w:eastAsia="Verdana" w:hAnsi="Verdana" w:cs="Verdana"/>
        </w:rPr>
        <w:t>и делују у складу са општим условима које царински органи Страна међусобно договарају, а који подразумевају следеће: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lastRenderedPageBreak/>
        <w:t>а) тимови се формирају само због конкретних задатака и на одређен временски период;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б) тим предводи службено лице државе Стране у којој се </w:t>
      </w:r>
      <w:r>
        <w:rPr>
          <w:rFonts w:ascii="Verdana" w:eastAsia="Verdana" w:hAnsi="Verdana" w:cs="Verdana"/>
        </w:rPr>
        <w:t>спроводе активности;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в) службена лица у саставу тима дужна су да поштују законе државе Стране на чијој територији се спроводе активности; и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г) држава Стране у којој се спроводе истражне радње задужена је за организационе активности неопходне за деловање ти</w:t>
      </w:r>
      <w:r>
        <w:rPr>
          <w:rFonts w:ascii="Verdana" w:eastAsia="Verdana" w:hAnsi="Verdana" w:cs="Verdana"/>
        </w:rPr>
        <w:t>ма.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3. Чланство у тиму не даје службеним лицима овлашћење да интервенишу на територији државе друге Стране.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Аутоматска размена информација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1. Стране, међусобним договором у складу са чланом 23. (Спровођење), могу да: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а) аутоматски размењују све информације обухваћене овим споразумом; или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б) размењују конкретне информације обухваћене овим споразумом, пре приспећа пошиљке на територију државе друге Стране.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2. Стране могу да одреде коју врсту информација желе да размењују</w:t>
      </w:r>
      <w:r>
        <w:rPr>
          <w:rFonts w:ascii="Verdana" w:eastAsia="Verdana" w:hAnsi="Verdana" w:cs="Verdana"/>
        </w:rPr>
        <w:t xml:space="preserve">, као и облик и учесталост достављања информација ради спровођења размена из става 1. 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ГЛАВА IV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УЗАЈАМНА АДМИНИСТРАТИВНА ПОМОЋ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Област пружања помоћи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1. Стране, преко својих царинских органа, једна другој пружају помоћ у областима које су у њиховој</w:t>
      </w:r>
      <w:r>
        <w:rPr>
          <w:rFonts w:ascii="Verdana" w:eastAsia="Verdana" w:hAnsi="Verdana" w:cs="Verdana"/>
        </w:rPr>
        <w:t xml:space="preserve"> надлежности, на начин и под условима предвиђеним овим споразумом, у циљу правилне примене царинских прописа, првенствено путем спречавања, истраживања и борбе против царинских прекршаја.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2. Одредбе које се односе на помоћ у царинским питањима, предвиђене</w:t>
      </w:r>
      <w:r>
        <w:rPr>
          <w:rFonts w:ascii="Verdana" w:eastAsia="Verdana" w:hAnsi="Verdana" w:cs="Verdana"/>
        </w:rPr>
        <w:t xml:space="preserve"> овим споразумом, примењују се на царинске органе држава обе Стране, који су надлежни за примену овог споразума. Та помоћ не утиче на одредбе којима се уређује узајамна помоћ у кривичним питањима предвиђена међународним споразумима или законима и прописима</w:t>
      </w:r>
      <w:r>
        <w:rPr>
          <w:rFonts w:ascii="Verdana" w:eastAsia="Verdana" w:hAnsi="Verdana" w:cs="Verdana"/>
        </w:rPr>
        <w:t xml:space="preserve"> сваке од држава Страна, нити обухвата информације прибављене према овлашћењима спроведеним на захтев судских органа, осим када је достављање таквих информација одобрено од тих органа.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3. Помоћ у наплати дажбина, пореза или новчаних казни није обухваћена </w:t>
      </w:r>
      <w:r>
        <w:rPr>
          <w:rFonts w:ascii="Verdana" w:eastAsia="Verdana" w:hAnsi="Verdana" w:cs="Verdana"/>
        </w:rPr>
        <w:t xml:space="preserve">овим споразумом. 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12.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lastRenderedPageBreak/>
        <w:t xml:space="preserve">Помоћ по захтеву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1. По захтеву царинског органа молиоца, замољени царински орган доставља све релевантне информације које могу помоћи у обезбеђивању правилне примене царинских прописа, укључујући и информације које се односе на </w:t>
      </w:r>
      <w:r>
        <w:rPr>
          <w:rFonts w:ascii="Verdana" w:eastAsia="Verdana" w:hAnsi="Verdana" w:cs="Verdana"/>
        </w:rPr>
        <w:t xml:space="preserve">откривене или планиране радње, а које представљају или могу да представљају царински прекршај.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2. По захтеву царинског органа молиоца, замољени царински орган, у складу са својим законима и прописима, доставља обавештења о томе да ли је: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а) роба увезена </w:t>
      </w:r>
      <w:r>
        <w:rPr>
          <w:rFonts w:ascii="Verdana" w:eastAsia="Verdana" w:hAnsi="Verdana" w:cs="Verdana"/>
        </w:rPr>
        <w:t xml:space="preserve">у државу једне Стране прописно извезена из државе друге Стране, и када је то неопходно, наводи царинске поступке којима је роба била подвргнута; и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б) роба извезена из државе једне Стране прописно увезена у државу друге Стране, и када је то неопходно, наводи царинске поступке којима је роба била подвргнута.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3. На захтев царинског органа молиоца, замољени царински орган предузима неопходне кораке у ск</w:t>
      </w:r>
      <w:r>
        <w:rPr>
          <w:rFonts w:ascii="Verdana" w:eastAsia="Verdana" w:hAnsi="Verdana" w:cs="Verdana"/>
        </w:rPr>
        <w:t>ладу са законима и прописима своје државе да би обезбедио надзор и пружио органу молиоцу информације о: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а) лицима која врше или за која постоји основана сумња да су извршила царински прекршај;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б) локацијама где могу да се прикупљају и складиште залихе робе</w:t>
      </w:r>
      <w:r>
        <w:rPr>
          <w:rFonts w:ascii="Verdana" w:eastAsia="Verdana" w:hAnsi="Verdana" w:cs="Verdana"/>
        </w:rPr>
        <w:t xml:space="preserve"> или где се већ прикупљају и складиште на начин који буди основану сумњу да је та роба намењена за извршење царинског прекршаја;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в) производима који могу бити транспортовани или се транспортују на начин који буди основану сумњу да су намењени за извршење </w:t>
      </w:r>
      <w:r>
        <w:rPr>
          <w:rFonts w:ascii="Verdana" w:eastAsia="Verdana" w:hAnsi="Verdana" w:cs="Verdana"/>
        </w:rPr>
        <w:t>царинског прекршаја;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г) превозним средствима која могу да се користе или се већ користе на начин који буди основану сумњу да су намењена за извршење царинског прекршаја; и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д) просторијама за које царински орган молилац сумња да се користе за извршење цари</w:t>
      </w:r>
      <w:r>
        <w:rPr>
          <w:rFonts w:ascii="Verdana" w:eastAsia="Verdana" w:hAnsi="Verdana" w:cs="Verdana"/>
        </w:rPr>
        <w:t>нског прекршаја.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13.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Спонтана помоћ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Стране пружају помоћ једна другој самоиницијативно када је то могуће, у складу са својим националним законодавствима, тако што једна другој достављају информације о извршеним, планираним или текућим радњама које чин</w:t>
      </w:r>
      <w:r>
        <w:rPr>
          <w:rFonts w:ascii="Verdana" w:eastAsia="Verdana" w:hAnsi="Verdana" w:cs="Verdana"/>
        </w:rPr>
        <w:t>е царински прекршај, а које могу бити од интереса за другу Страну. Такве информације су првенствено усмерене на: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а) робу за коју се зна да је предмет царинског прекршаја;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б) лица која врше или за која постоји основана сумња да су извршила царински прекршај</w:t>
      </w:r>
      <w:r>
        <w:rPr>
          <w:rFonts w:ascii="Verdana" w:eastAsia="Verdana" w:hAnsi="Verdana" w:cs="Verdana"/>
        </w:rPr>
        <w:t>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в) превозна средства која могу да се користе или за која постоји основана сумња да су се користила за извршење царинског прекршаја; и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г) нова средства или начине за извршење царинских прекршаја.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14.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Облик и садржај захтева за помоћ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1. Захтеви у складу са овим споразумом се достављају у писменом или електронском облику. Уз њих се достављају пратећи документи неопходни за испуњење тих захтева. У хитним случајевима, замољени царински орган може да прихвати и усмени захтев, али се такви </w:t>
      </w:r>
      <w:r>
        <w:rPr>
          <w:rFonts w:ascii="Verdana" w:eastAsia="Verdana" w:hAnsi="Verdana" w:cs="Verdana"/>
        </w:rPr>
        <w:t xml:space="preserve">захтеви потврђују што је пре могуће, писменим путем.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2. Захтеви из става 1. садрже следеће податке: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а) назив царинског органа молиоца и службеног лица које га подноси;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б) о врсти помоћи која се тражи;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в) предмет захтева и разлог подношења;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г) одговарајућ</w:t>
      </w:r>
      <w:r>
        <w:rPr>
          <w:rFonts w:ascii="Verdana" w:eastAsia="Verdana" w:hAnsi="Verdana" w:cs="Verdana"/>
        </w:rPr>
        <w:t xml:space="preserve">е законе и прописе;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д) што тачније и детаљније податке о роби или лицима који су предмет истраге; и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ђ) преглед битних чињеница у вези са већ спроведеним истражним радњама.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3. Захтев се подноси на службеном језику замољене Стране или на језику прихватљив</w:t>
      </w:r>
      <w:r>
        <w:rPr>
          <w:rFonts w:ascii="Verdana" w:eastAsia="Verdana" w:hAnsi="Verdana" w:cs="Verdana"/>
        </w:rPr>
        <w:t xml:space="preserve">ом тој Страни. Овај услов се не односи на пратеће документе који се прилажу уз захтев из става 1.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4. Уколико захтев не испуњава услове прописане ставовима од 1. до 3, замољени царински орган може да тражи измену или допуну захтева; до приспећа измењеног и</w:t>
      </w:r>
      <w:r>
        <w:rPr>
          <w:rFonts w:ascii="Verdana" w:eastAsia="Verdana" w:hAnsi="Verdana" w:cs="Verdana"/>
        </w:rPr>
        <w:t xml:space="preserve">ли допуњеног захтева могу се наложити превентивне мере. 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15.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Извршење захтева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1. Како би испунио захтев за помоћ, замољени царински орган одмах поступа по захтеву, на начин као да поступа за сопствене потребе или по захтеву другог органа своје Стране,</w:t>
      </w:r>
      <w:r>
        <w:rPr>
          <w:rFonts w:ascii="Verdana" w:eastAsia="Verdana" w:hAnsi="Verdana" w:cs="Verdana"/>
        </w:rPr>
        <w:t xml:space="preserve"> тако што доставља информације које већ поседује, спроводи одговарајуће истражне радње или врши припреме за њихово спровођење. Овај став се примењује и на друге органе којима замољени царински орган, у складу са споразумом, проследи захтев уколико сам не м</w:t>
      </w:r>
      <w:r>
        <w:rPr>
          <w:rFonts w:ascii="Verdana" w:eastAsia="Verdana" w:hAnsi="Verdana" w:cs="Verdana"/>
        </w:rPr>
        <w:t xml:space="preserve">оже да га испуни.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2. Захтев за помоћ се реализује у складу са законима и прописима државе замољене Стране.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3. Овлашћена службена лица једне Стране, уз сагласност друге Стране и под условима које друга Страна прописује, могу боравити у службеним просториј</w:t>
      </w:r>
      <w:r>
        <w:rPr>
          <w:rFonts w:ascii="Verdana" w:eastAsia="Verdana" w:hAnsi="Verdana" w:cs="Verdana"/>
        </w:rPr>
        <w:t xml:space="preserve">ама замољеног царинског органа или другог надлежног органа као што је наведено у ставу 1. како би прибавили информације које се односе на </w:t>
      </w:r>
      <w:r>
        <w:rPr>
          <w:rFonts w:ascii="Verdana" w:eastAsia="Verdana" w:hAnsi="Verdana" w:cs="Verdana"/>
        </w:rPr>
        <w:lastRenderedPageBreak/>
        <w:t>активности које су или које могу бити царински прекршаји, а које су потребне царинском органу молиоцу за сврхе овог сп</w:t>
      </w:r>
      <w:r>
        <w:rPr>
          <w:rFonts w:ascii="Verdana" w:eastAsia="Verdana" w:hAnsi="Verdana" w:cs="Verdana"/>
        </w:rPr>
        <w:t xml:space="preserve">оразума.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4. Овлашћена службена лица једне Стране, уз сагласност друге Стране и под условима које друга Страна прописује, могу присуствовати истражним радњама које се спроводе на територији државе друге Стране.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5. Овлашћена службена лица једне Стране на т</w:t>
      </w:r>
      <w:r>
        <w:rPr>
          <w:rFonts w:ascii="Verdana" w:eastAsia="Verdana" w:hAnsi="Verdana" w:cs="Verdana"/>
        </w:rPr>
        <w:t>ериторији друге Стране: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а) могу, имајући у виду став 4, имати искључиво саветодавну улогу, и њихово присуство ни под којим условима не подразумева активно учешће у истрази или истражним радњама, као ни контакт са лицима која се испитују;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б) су у обавези д</w:t>
      </w:r>
      <w:r>
        <w:rPr>
          <w:rFonts w:ascii="Verdana" w:eastAsia="Verdana" w:hAnsi="Verdana" w:cs="Verdana"/>
        </w:rPr>
        <w:t>а у сваком тренутку пруже доказ о службеној дужности коју обављају;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в) не носе униформу и оружје; и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г) уживају заштиту каква је пружена и службеним лицима друге Стране, у складу са законским и административним одредбама које су на снази у тој држави.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6. У </w:t>
      </w:r>
      <w:r>
        <w:rPr>
          <w:rFonts w:ascii="Verdana" w:eastAsia="Verdana" w:hAnsi="Verdana" w:cs="Verdana"/>
        </w:rPr>
        <w:t>случају да захтев не може да се испуни, царински орган молилац ће уз образложење о томе бити одмах обавештен. Уз образложење се могу приложити информације за које замољени царински орган сматра да могу бити од помоћи царинском органу молиоцу.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16.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Обли</w:t>
      </w:r>
      <w:r>
        <w:rPr>
          <w:rFonts w:ascii="Verdana" w:eastAsia="Verdana" w:hAnsi="Verdana" w:cs="Verdana"/>
          <w:b/>
        </w:rPr>
        <w:t>к у ком се саопштавају информације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1. Замољени царински орган саопштава царинском органу молиоцу резултате истражних радњи, спроведених у складу са захтевом предвиђеним овим споразумом, писменим путем, прилажући уз њих одговарајућа документа, оверене копиј</w:t>
      </w:r>
      <w:r>
        <w:rPr>
          <w:rFonts w:ascii="Verdana" w:eastAsia="Verdana" w:hAnsi="Verdana" w:cs="Verdana"/>
        </w:rPr>
        <w:t xml:space="preserve">е докумената и слично.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2. Саопштене информације из става 1. могу бити достављене и у електронским облику.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3. Оригинални досијеи и документи се достављају искључиво по захтеву, када оверене копије нису довољне. Ови оригинали се враћају замољеном царинском органу што је пре могуће.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4. Замољени царински орган, у складу са одредбама предвиђеним ставом 3, доставља</w:t>
      </w:r>
      <w:r>
        <w:rPr>
          <w:rFonts w:ascii="Verdana" w:eastAsia="Verdana" w:hAnsi="Verdana" w:cs="Verdana"/>
        </w:rPr>
        <w:t xml:space="preserve"> царинском органу молиоцу све информације које се односе на веродостојност докумената које су издале или овериле институције унутар његове територије, а којима се потврђује декларација робе. 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17.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Уручивање и обавештавање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1. На захтев царинског органа молиоца, замољени царински орган ће, у складу са својим законима и прописима, предузети све неопходне мере да уручи сва документа и да достави обавештење о свим одлукама које је донео царински орган молилац, а које су у делокр</w:t>
      </w:r>
      <w:r>
        <w:rPr>
          <w:rFonts w:ascii="Verdana" w:eastAsia="Verdana" w:hAnsi="Verdana" w:cs="Verdana"/>
        </w:rPr>
        <w:t xml:space="preserve">угу споразума, лицима са боравиштем или седиштем на територији надлежности замољене Стране.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lastRenderedPageBreak/>
        <w:t>2. Такви захтеви за достављање докумената или обавештења о одлукама подносе се писменим путем, на службеном језику замољеног царинског органа или на језику који је</w:t>
      </w:r>
      <w:r>
        <w:rPr>
          <w:rFonts w:ascii="Verdana" w:eastAsia="Verdana" w:hAnsi="Verdana" w:cs="Verdana"/>
        </w:rPr>
        <w:t xml:space="preserve"> прихватљив том органу.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18.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Изузеци од обавезе пружања помоћи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1. Сваки облик помоћи из делокруга овог споразума може бити одбијен или може да подлеже одређеним условима и захтевима, уколико замољена Страна сматра да би та помоћ могла да: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а) нанесе шт</w:t>
      </w:r>
      <w:r>
        <w:rPr>
          <w:rFonts w:ascii="Verdana" w:eastAsia="Verdana" w:hAnsi="Verdana" w:cs="Verdana"/>
        </w:rPr>
        <w:t>ету суверенитету, безбедности, јавном реду или другим битним интересима замољене Стране; или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б) доведе до повреде пословне тајне или нанесе штету легитимним пословним интересима.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2. Ако царински орган молилац затражи помоћ коју он сам не би могао да пружи</w:t>
      </w:r>
      <w:r>
        <w:rPr>
          <w:rFonts w:ascii="Verdana" w:eastAsia="Verdana" w:hAnsi="Verdana" w:cs="Verdana"/>
        </w:rPr>
        <w:t xml:space="preserve"> у случају да је замољен, он ће на то указати у свом захтеву. Замољеном царинском органу ће, у том случају, бити препуштено да одлучи да ли ће да удовољи захтеву.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3. Замољени царински орган може да одложи пружање помоћи ако ће таква помоћ да утиче на истр</w:t>
      </w:r>
      <w:r>
        <w:rPr>
          <w:rFonts w:ascii="Verdana" w:eastAsia="Verdana" w:hAnsi="Verdana" w:cs="Verdana"/>
        </w:rPr>
        <w:t>агу, кривично гоњење или поступке који су у току. У том случају, замољени царински орган ће консултовати царински орган молиоца како би се одлучило да ли помоћ може да се пружи под условима које замољени царински орган може да постави.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4. У случајевима пре</w:t>
      </w:r>
      <w:r>
        <w:rPr>
          <w:rFonts w:ascii="Verdana" w:eastAsia="Verdana" w:hAnsi="Verdana" w:cs="Verdana"/>
        </w:rPr>
        <w:t xml:space="preserve">двиђеним ставом 1, одлука замољеног царинског органа и разлог доношења такве одлуке саопштавају се царинском органу молиоцу без одлагања. 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19.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Стручњаци и сведоци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Замољени царински орган може да овласти своја службена лица да се, у оквирима датих овла</w:t>
      </w:r>
      <w:r>
        <w:rPr>
          <w:rFonts w:ascii="Verdana" w:eastAsia="Verdana" w:hAnsi="Verdana" w:cs="Verdana"/>
        </w:rPr>
        <w:t xml:space="preserve">шћења, појаве пред надлежним органом друге Стране као стручњаци или сведоци по питањима обухваћеним споразумом и да доставе предмете, документа или оверене копије истих, потребне у ову сврху. У захтеву за појављивање се конкретно наводи пред којим органом </w:t>
      </w:r>
      <w:r>
        <w:rPr>
          <w:rFonts w:ascii="Verdana" w:eastAsia="Verdana" w:hAnsi="Verdana" w:cs="Verdana"/>
        </w:rPr>
        <w:t xml:space="preserve">службено лице мора да се појави, по ком питању и на основу ког звања или квалификације ће се службено лице испитивати. 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20.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Трошкови помоћи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1. У складу са ст. 2. и 3. овог члана Стране се одричу међусобног потраживања наплате трошкова насталих примено</w:t>
      </w:r>
      <w:r>
        <w:rPr>
          <w:rFonts w:ascii="Verdana" w:eastAsia="Verdana" w:hAnsi="Verdana" w:cs="Verdana"/>
        </w:rPr>
        <w:t xml:space="preserve">м овог споразума.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2. Трошкове и надокнаде плаћене стручњацима и сведоцима, као и трошкове преводиоца и тумача, ако нису државни службеници, сноси Страна молилац.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3. Ако извршење захтева изискује знатне или ванредне трошкове, Стране кроз међусобне консулт</w:t>
      </w:r>
      <w:r>
        <w:rPr>
          <w:rFonts w:ascii="Verdana" w:eastAsia="Verdana" w:hAnsi="Verdana" w:cs="Verdana"/>
        </w:rPr>
        <w:t xml:space="preserve">ације одређују услове под којима ће се извршити захтев, као и начин на који ће се сносити ти трошкови. 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lastRenderedPageBreak/>
        <w:t>ГЛАВА V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РАЗМЕНА ИНФОРМАЦИЈА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21.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Поверљивост и заштита информација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1. Све информације саопштене у било ком облику предвиђеном овим споразумом, повер</w:t>
      </w:r>
      <w:r>
        <w:rPr>
          <w:rFonts w:ascii="Verdana" w:eastAsia="Verdana" w:hAnsi="Verdana" w:cs="Verdana"/>
        </w:rPr>
        <w:t>љиве су природе, у складу са законима и прописима држава сваке од Страна и уживаће исти ниво заштите као сличне информације, како је то прописано одговарајућим законима и прописима државе Стране која их је примила и одговарајућим одредбама које се примењуј</w:t>
      </w:r>
      <w:r>
        <w:rPr>
          <w:rFonts w:ascii="Verdana" w:eastAsia="Verdana" w:hAnsi="Verdana" w:cs="Verdana"/>
        </w:rPr>
        <w:t xml:space="preserve">у на други царински орган, осим ако Страна која је пружила информације претходно не да сагласност да се те информације открију.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2. Размена података о личности спроводи се у складу са правилима Стране која их доставља, а која се односе на међународне преносе података о личности, као и у складу са условима предвиђеним у Прилогу о заштити података. Кад је потребно, свака Страна, пошту</w:t>
      </w:r>
      <w:r>
        <w:rPr>
          <w:rFonts w:ascii="Verdana" w:eastAsia="Verdana" w:hAnsi="Verdana" w:cs="Verdana"/>
        </w:rPr>
        <w:t>јући правила Стране која доставља податке, а која се односе на међународне преносе података о личности, успоставља мере заштите неопходне за спровођење размене података о личности.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3.Прибављене информације се користе искључиво у сврхе предвиђене овим спора</w:t>
      </w:r>
      <w:r>
        <w:rPr>
          <w:rFonts w:ascii="Verdana" w:eastAsia="Verdana" w:hAnsi="Verdana" w:cs="Verdana"/>
        </w:rPr>
        <w:t xml:space="preserve">зумом. Када једна од Страна жели да употреби такве информације у друге сврхе, мора претходно да прибави писану сагласност царинског органа који је доставио информације. Таква употреба тада подлеже свим ограничењима која прописује тај орган.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4. Став 3. не </w:t>
      </w:r>
      <w:r>
        <w:rPr>
          <w:rFonts w:ascii="Verdana" w:eastAsia="Verdana" w:hAnsi="Verdana" w:cs="Verdana"/>
        </w:rPr>
        <w:t>спречава употребу информација прибављених у складу са овим споразумом, као доказа у накнадно покренутим судским поступцима, а који су у вези са царинским прописима. Стога, Стране у својим евиденцијама о доказима, извештајима и сведочењима, као и судским по</w:t>
      </w:r>
      <w:r>
        <w:rPr>
          <w:rFonts w:ascii="Verdana" w:eastAsia="Verdana" w:hAnsi="Verdana" w:cs="Verdana"/>
        </w:rPr>
        <w:t xml:space="preserve">ступцима могу користити као доказ информације прибављене у складу са одредбама овог споразума. Царински орган који је доставио информације се обавештава о таквој употреби.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5. Изузетно од става 3, осим ако га замољени царински орган који доставља информаци</w:t>
      </w:r>
      <w:r>
        <w:rPr>
          <w:rFonts w:ascii="Verdana" w:eastAsia="Verdana" w:hAnsi="Verdana" w:cs="Verdana"/>
        </w:rPr>
        <w:t>је није другачије обавестио, царински орган молилац који прима информације може информације предвиђене овим споразумом доставити надлежним институцијама и органима за спровођење закона своје стране. Ови органи и институције могу користити информације искљу</w:t>
      </w:r>
      <w:r>
        <w:rPr>
          <w:rFonts w:ascii="Verdana" w:eastAsia="Verdana" w:hAnsi="Verdana" w:cs="Verdana"/>
        </w:rPr>
        <w:t xml:space="preserve">чиво у сврху правилне примене царинских прописа и поштоваће услове предвиђене овим чланом.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6. Овим чланом се не спречава употреба или откривање информација у мери у којој постоји обавеза да се информације користе и открију, а која је предвиђена законима и</w:t>
      </w:r>
      <w:r>
        <w:rPr>
          <w:rFonts w:ascii="Verdana" w:eastAsia="Verdana" w:hAnsi="Verdana" w:cs="Verdana"/>
        </w:rPr>
        <w:t xml:space="preserve"> прописима државе царинског органа који је примио информације. Тај царински орган ће, када год је то могуће, претходно доставити обавештење о таквом откривању царинском органу који је доставио информације. Страна која је примила информације, уколико није д</w:t>
      </w:r>
      <w:r>
        <w:rPr>
          <w:rFonts w:ascii="Verdana" w:eastAsia="Verdana" w:hAnsi="Verdana" w:cs="Verdana"/>
        </w:rPr>
        <w:t xml:space="preserve">ругачије договорено са Страном која је доставила информације, када је то потребно, користи све расположиве мере предвиђене важећим законима и прописима своје државе како би сачувала поверљивост информација и </w:t>
      </w:r>
      <w:r>
        <w:rPr>
          <w:rFonts w:ascii="Verdana" w:eastAsia="Verdana" w:hAnsi="Verdana" w:cs="Verdana"/>
        </w:rPr>
        <w:lastRenderedPageBreak/>
        <w:t xml:space="preserve">заштитила податке о личности у случајевима када </w:t>
      </w:r>
      <w:r>
        <w:rPr>
          <w:rFonts w:ascii="Verdana" w:eastAsia="Verdana" w:hAnsi="Verdana" w:cs="Verdana"/>
        </w:rPr>
        <w:t xml:space="preserve">трећа страна или други органи поднесу захтев за откривање датих информација. 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ГЛАВА VI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ЗАВРШНЕ ОДРЕДБЕ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22.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Будућа сарадња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У намери да се остваре и нови нивои сарадње и узајамне административне помоћи у царинским питањима предвиђени овим споразумом, Ст</w:t>
      </w:r>
      <w:r>
        <w:rPr>
          <w:rFonts w:ascii="Verdana" w:eastAsia="Verdana" w:hAnsi="Verdana" w:cs="Verdana"/>
        </w:rPr>
        <w:t xml:space="preserve">ране могу да се договоре да прошире споразум тако што ће дефинисати конкретне области или питања у складу са царинским прописима Страна. 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23.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Спровођење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1. Овај споразум се спроводи у складу са законима и прописима Страна, укључујући и законе и пропис</w:t>
      </w:r>
      <w:r>
        <w:rPr>
          <w:rFonts w:ascii="Verdana" w:eastAsia="Verdana" w:hAnsi="Verdana" w:cs="Verdana"/>
        </w:rPr>
        <w:t xml:space="preserve">е из области заштите података о личности, и у оквиру расположивих ресурса њихових царинских органа.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2. Царински органи Страна одговорни су за практичне мере и организовање активности, које су неопходне за спровођење овог споразума.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3. Царински органи, ук</w:t>
      </w:r>
      <w:r>
        <w:rPr>
          <w:rFonts w:ascii="Verdana" w:eastAsia="Verdana" w:hAnsi="Verdana" w:cs="Verdana"/>
        </w:rPr>
        <w:t xml:space="preserve">олико је потребно, могу да се договоре да се састану или да формирају радне групе у циљу правилног спровођења Споразума. Царински органи ће заједнички договорити место, датум одржавања и дневни ред састанка или радне групе у складу са овим чланом. 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24</w:t>
      </w:r>
      <w:r>
        <w:rPr>
          <w:rFonts w:ascii="Verdana" w:eastAsia="Verdana" w:hAnsi="Verdana" w:cs="Verdana"/>
        </w:rPr>
        <w:t>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Решавање спорова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1. Свако питање или спор у погледу тумачења, спровођења и примене овог споразума решаваће се, у мери у којој је то могуће, међусобним договором Страна.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2. Спорови око којих се не постигне договор ће се решавати дипломатским путем.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</w:t>
      </w:r>
      <w:r>
        <w:rPr>
          <w:rFonts w:ascii="Verdana" w:eastAsia="Verdana" w:hAnsi="Verdana" w:cs="Verdana"/>
        </w:rPr>
        <w:t>25.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Ступање на снагу, допуне и отказивање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1. Овај споразум ступа на снагу првог дана другог месеца од дана последњег обавештења којим Стране обавештавају једна другу да су окончале своје интерне процедуре.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2. Овај споразум може да се измени и допуни уз обострану сагласност Страна путем међусобно размењених дипломатских нота. Измене и допуне ступају на снагу под истим условима предвиђеним ставом 1, осим ако се Стране не договоре другачије.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3. Свака Страна мож</w:t>
      </w:r>
      <w:r>
        <w:rPr>
          <w:rFonts w:ascii="Verdana" w:eastAsia="Verdana" w:hAnsi="Verdana" w:cs="Verdana"/>
        </w:rPr>
        <w:t xml:space="preserve">е да откаже овај споразум достављањем писменог обавештења другој Страни. Отказ производи дејство по истеку три месеца од дана када је једна Страна обавестила другу. Захтеви за помоћ примљени пре </w:t>
      </w:r>
      <w:r>
        <w:rPr>
          <w:rFonts w:ascii="Verdana" w:eastAsia="Verdana" w:hAnsi="Verdana" w:cs="Verdana"/>
        </w:rPr>
        <w:lastRenderedPageBreak/>
        <w:t>отказивања споразума биће испуњени у складу са одредбама овог</w:t>
      </w:r>
      <w:r>
        <w:rPr>
          <w:rFonts w:ascii="Verdana" w:eastAsia="Verdana" w:hAnsi="Verdana" w:cs="Verdana"/>
        </w:rPr>
        <w:t xml:space="preserve"> споразума.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Као потврду тога, доле потписани, прописно овлашћени за то од стране својих влада, потписали су овај споразум. Споразум је сачињен у два примерка, у Београду, 21. маја 2024, на српском и енглеском језику, с тим што оба текста имају подједнаку </w:t>
      </w:r>
      <w:r>
        <w:rPr>
          <w:rFonts w:ascii="Verdana" w:eastAsia="Verdana" w:hAnsi="Verdana" w:cs="Verdana"/>
        </w:rPr>
        <w:t>важност.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7"/>
        <w:gridCol w:w="5299"/>
      </w:tblGrid>
      <w:tr w:rsidR="004840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4840EC" w:rsidRDefault="00A14649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За Републику Србију:</w:t>
            </w:r>
          </w:p>
          <w:p w:rsidR="004840EC" w:rsidRDefault="00A14649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__________________________</w:t>
            </w:r>
          </w:p>
        </w:tc>
        <w:tc>
          <w:tcPr>
            <w:tcW w:w="0" w:type="auto"/>
          </w:tcPr>
          <w:p w:rsidR="004840EC" w:rsidRDefault="00A14649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За Уједињено Краљевство Велике Британије и Северне Ирске:</w:t>
            </w:r>
          </w:p>
          <w:p w:rsidR="004840EC" w:rsidRDefault="00A14649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___________________________</w:t>
            </w:r>
          </w:p>
        </w:tc>
      </w:tr>
    </w:tbl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Прилог о заштити података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1. Стране преко својих царинских органа су сагласне да размењују, обрађују, складиште и уништавају податке добијене на безбедан начин применом сигурносних контрола особља, физичких сигурносних контрола и сигурносних контрола информација, а које пружају одг</w:t>
      </w:r>
      <w:r>
        <w:rPr>
          <w:rFonts w:ascii="Verdana" w:eastAsia="Verdana" w:hAnsi="Verdana" w:cs="Verdana"/>
        </w:rPr>
        <w:t xml:space="preserve">оварајући ниво заштите, укључујући безбедне просторије и безбедне системе информационих технологија са контролама приступа.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 xml:space="preserve">2. Царински органи Страна обезбеђују да су подаци ограничени на она лица која су их захтевала у сврху за коју су пружени, нарочито </w:t>
      </w:r>
      <w:r>
        <w:rPr>
          <w:rFonts w:ascii="Verdana" w:eastAsia="Verdana" w:hAnsi="Verdana" w:cs="Verdana"/>
        </w:rPr>
        <w:t xml:space="preserve">када се ради о подацима о личности који су осетљиве природе.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3. Царински органи успостављају процесе за поступање и реаговање у случајевима инцидената који се тичу безбедности. Процеси треба да обухвате додељивање одговорности за управљање прекршајима одр</w:t>
      </w:r>
      <w:r>
        <w:rPr>
          <w:rFonts w:ascii="Verdana" w:eastAsia="Verdana" w:hAnsi="Verdana" w:cs="Verdana"/>
        </w:rPr>
        <w:t>еђеним лицима или тиму, при чему треба обезбедити да су успостављени поступци за поуздано откривање прекршаја, истраге и унутрашње извештавање, као и да су обезбеђене мере у циљу подизања свести запослених за препознавање прекршаја и извештавање о истим. П</w:t>
      </w:r>
      <w:r>
        <w:rPr>
          <w:rFonts w:ascii="Verdana" w:eastAsia="Verdana" w:hAnsi="Verdana" w:cs="Verdana"/>
        </w:rPr>
        <w:t>ри сваком губитку података и инциденту који се тиче безбедности поступаће се у складу са прописима царинског органа код кога је дошло до прекршаја, о чему ће се обавестити други царински орган у року од 24 часа од тренутка уочавања прекршаја. Ако се деси и</w:t>
      </w:r>
      <w:r>
        <w:rPr>
          <w:rFonts w:ascii="Verdana" w:eastAsia="Verdana" w:hAnsi="Verdana" w:cs="Verdana"/>
        </w:rPr>
        <w:t xml:space="preserve">нцидент који се тиче безбедности, царински органи ће настојати да сарађују договарајући се о одговарајућим радњама.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4. Царински органи држе добијене податке само док су потребни у сврхе за које су пренесени и потом обрађени. Оба царинска органа периодично</w:t>
      </w:r>
      <w:r>
        <w:rPr>
          <w:rFonts w:ascii="Verdana" w:eastAsia="Verdana" w:hAnsi="Verdana" w:cs="Verdana"/>
        </w:rPr>
        <w:t xml:space="preserve"> прегледају и бришу податке о личности који се држе у складу са одговарајућим прописима о заштити података.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5. У погледу података о личности размењених у складу с овим споразумом, царински органи се старају да пруже јасне и довољне информације лицима на к</w:t>
      </w:r>
      <w:r>
        <w:rPr>
          <w:rFonts w:ascii="Verdana" w:eastAsia="Verdana" w:hAnsi="Verdana" w:cs="Verdana"/>
        </w:rPr>
        <w:t>оје се подаци односе, о сврси у коју ће се обрадити њихови лични подаци, као и о правном основу за обраду података и друге информације предвиђене законом о заштити података Страна, укључујући по потреби и обавештење да било која од Страна намерава да спров</w:t>
      </w:r>
      <w:r>
        <w:rPr>
          <w:rFonts w:ascii="Verdana" w:eastAsia="Verdana" w:hAnsi="Verdana" w:cs="Verdana"/>
        </w:rPr>
        <w:t xml:space="preserve">еде међународни пренос података о личности другој Страни, уз позивање на одговарајуће мере заштите.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6. Стране преко својих царинских органа су сагласне да пружају такву помоћ која се оправдано захтева, како би се другој Страни омогућило да поступа у склад</w:t>
      </w:r>
      <w:r>
        <w:rPr>
          <w:rFonts w:ascii="Verdana" w:eastAsia="Verdana" w:hAnsi="Verdana" w:cs="Verdana"/>
        </w:rPr>
        <w:t xml:space="preserve">у са захтевима лица на које се подаци односе да оствари </w:t>
      </w:r>
      <w:r>
        <w:rPr>
          <w:rFonts w:ascii="Verdana" w:eastAsia="Verdana" w:hAnsi="Verdana" w:cs="Verdana"/>
        </w:rPr>
        <w:lastRenderedPageBreak/>
        <w:t xml:space="preserve">своја права у вези са подацима о личности који се обрађују према овом споразуму, а у временском периоду одређеним законом о заштити података Страна. 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7. Свака Страна доставља потписано уверење, у писа</w:t>
      </w:r>
      <w:r>
        <w:rPr>
          <w:rFonts w:ascii="Verdana" w:eastAsia="Verdana" w:hAnsi="Verdana" w:cs="Verdana"/>
        </w:rPr>
        <w:t xml:space="preserve">ној форми, као гаранцију да је поступано по захтеву у складу с горе наведеним обавезама. </w:t>
      </w:r>
    </w:p>
    <w:p w:rsidR="004840EC" w:rsidRDefault="00A1464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4840EC" w:rsidRDefault="00A14649">
      <w:pPr>
        <w:spacing w:line="210" w:lineRule="atLeast"/>
      </w:pPr>
      <w:r>
        <w:rPr>
          <w:rFonts w:ascii="Verdana" w:eastAsia="Verdana" w:hAnsi="Verdana" w:cs="Verdana"/>
        </w:rPr>
        <w:t>Овај закон ступа на снагу осмог дана од дана објављивања у „Службеном гласнику Републике Србије – Међународни уговори”.</w:t>
      </w:r>
    </w:p>
    <w:sectPr w:rsidR="004840EC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EC"/>
    <w:rsid w:val="004840EC"/>
    <w:rsid w:val="00A1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819F61-EE64-4F35-A7A0-CB3DBA86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4357</Words>
  <Characters>24836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2024-12-04T10:31:00Z</dcterms:created>
  <dcterms:modified xsi:type="dcterms:W3CDTF">2024-12-04T10:31:00Z</dcterms:modified>
</cp:coreProperties>
</file>