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132" w:rsidRDefault="00AE1132" w:rsidP="002C1D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2F36B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ОБРАЗЛОЖЕЊЕ</w:t>
      </w:r>
    </w:p>
    <w:p w:rsidR="002C1D14" w:rsidRPr="002C1D14" w:rsidRDefault="002C1D14" w:rsidP="002C1D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E1132" w:rsidRPr="002F36BC" w:rsidRDefault="007B56D0" w:rsidP="002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2F36B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AE1132" w:rsidRPr="002F36B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  <w:t>УСТАВНИ ОСНОВ ЗА ДОНОШЕЊЕ ЗАКОНА</w:t>
      </w:r>
    </w:p>
    <w:p w:rsidR="0024659C" w:rsidRPr="002F36BC" w:rsidRDefault="0024659C" w:rsidP="00AE11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F36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Уставни основ за доношење </w:t>
      </w:r>
      <w:r w:rsidR="00AE1132" w:rsidRPr="002F36BC">
        <w:rPr>
          <w:rFonts w:ascii="Times New Roman" w:eastAsia="Times New Roman" w:hAnsi="Times New Roman" w:cs="Times New Roman"/>
          <w:sz w:val="24"/>
          <w:szCs w:val="24"/>
          <w:lang w:val="sr-Cyrl-RS"/>
        </w:rPr>
        <w:t>овог закона садржан је у члану 97.</w:t>
      </w:r>
      <w:r w:rsidRPr="002F36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тачка 6</w:t>
      </w:r>
      <w:r w:rsidR="00AE1132" w:rsidRPr="002F36B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2F36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Устава Републике Србије, који прописује да Република Србија уређује и обезбеђује, између осталог, монетарни и банкарски систем.</w:t>
      </w:r>
    </w:p>
    <w:p w:rsidR="00AE1132" w:rsidRPr="002F36BC" w:rsidRDefault="007B56D0" w:rsidP="00AE1132">
      <w:pPr>
        <w:spacing w:after="0" w:line="240" w:lineRule="auto"/>
        <w:ind w:right="-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2F36B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II</w:t>
      </w:r>
      <w:r w:rsidR="00AE1132" w:rsidRPr="002F36B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E1132" w:rsidRPr="002F36B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РАЗЛОЗИ ЗА ДОНОШЕЊЕ ЗАКОНА</w:t>
      </w:r>
    </w:p>
    <w:p w:rsidR="0024659C" w:rsidRPr="002F36BC" w:rsidRDefault="0024659C" w:rsidP="00AE11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F36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Разлози за </w:t>
      </w:r>
      <w:r w:rsidR="00C4336D" w:rsidRPr="002F36BC">
        <w:rPr>
          <w:rFonts w:ascii="Times New Roman" w:eastAsia="Times New Roman" w:hAnsi="Times New Roman" w:cs="Times New Roman"/>
          <w:sz w:val="24"/>
          <w:szCs w:val="24"/>
          <w:lang w:val="sr-Cyrl-RS"/>
        </w:rPr>
        <w:t>измену</w:t>
      </w:r>
      <w:r w:rsidR="00E177D4" w:rsidRPr="002F36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4336D" w:rsidRPr="002F36B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2F36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акона </w:t>
      </w:r>
      <w:r w:rsidR="00E177D4" w:rsidRPr="002F36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</w:t>
      </w:r>
      <w:r w:rsidR="00C4336D" w:rsidRPr="002F36BC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2F36BC">
        <w:rPr>
          <w:rFonts w:ascii="Times New Roman" w:eastAsia="Times New Roman" w:hAnsi="Times New Roman" w:cs="Times New Roman"/>
          <w:sz w:val="24"/>
          <w:szCs w:val="24"/>
          <w:lang w:val="sr-Cyrl-RS"/>
        </w:rPr>
        <w:t>сигурањ</w:t>
      </w:r>
      <w:r w:rsidR="00C4336D" w:rsidRPr="002F36BC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2F36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депозита</w:t>
      </w:r>
      <w:r w:rsidR="00AE1132" w:rsidRPr="002F36BC">
        <w:rPr>
          <w:sz w:val="24"/>
          <w:szCs w:val="24"/>
        </w:rPr>
        <w:t xml:space="preserve"> </w:t>
      </w:r>
      <w:r w:rsidR="00AE1132" w:rsidRPr="002F36BC">
        <w:rPr>
          <w:rFonts w:ascii="Times New Roman" w:eastAsia="Times New Roman" w:hAnsi="Times New Roman" w:cs="Times New Roman"/>
          <w:sz w:val="24"/>
          <w:szCs w:val="24"/>
          <w:lang w:val="sr-Cyrl-RS"/>
        </w:rPr>
        <w:t>(„Службени гласник РСˮ, бр. 14/15, 51/17 и 73/19 - у даљем тексту: Закон)</w:t>
      </w:r>
      <w:r w:rsidR="00E177D4" w:rsidRPr="002F36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огледају се у томе што </w:t>
      </w:r>
      <w:r w:rsidR="003D34C1">
        <w:rPr>
          <w:rFonts w:ascii="Times New Roman" w:eastAsia="Times New Roman" w:hAnsi="Times New Roman" w:cs="Times New Roman"/>
          <w:sz w:val="24"/>
          <w:szCs w:val="24"/>
          <w:lang w:val="sr-Cyrl-RS"/>
        </w:rPr>
        <w:t>су</w:t>
      </w:r>
      <w:r w:rsidR="00C4336D" w:rsidRPr="002F36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1F5" w:rsidRPr="002F36BC">
        <w:rPr>
          <w:rFonts w:ascii="Times New Roman" w:eastAsia="Times New Roman" w:hAnsi="Times New Roman" w:cs="Times New Roman"/>
          <w:sz w:val="24"/>
          <w:szCs w:val="24"/>
          <w:lang w:val="sr-Cyrl-RS"/>
        </w:rPr>
        <w:t>Нацртом закона</w:t>
      </w:r>
      <w:r w:rsidR="00C4336D" w:rsidRPr="002F36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</w:t>
      </w:r>
      <w:r w:rsidR="00E177D4" w:rsidRPr="002F36BC">
        <w:rPr>
          <w:rFonts w:ascii="Times New Roman" w:eastAsia="Times New Roman" w:hAnsi="Times New Roman" w:cs="Times New Roman"/>
          <w:sz w:val="24"/>
          <w:szCs w:val="24"/>
          <w:lang w:val="sr-Cyrl-RS"/>
        </w:rPr>
        <w:t>Агенциј</w:t>
      </w:r>
      <w:r w:rsidR="003D34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за осигурање депозита измењене одредбе које су </w:t>
      </w:r>
      <w:r w:rsidR="006A71F5" w:rsidRPr="002F36BC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C4336D" w:rsidRPr="002F36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део </w:t>
      </w:r>
      <w:r w:rsidR="00AE1132" w:rsidRPr="002F36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овог закона. </w:t>
      </w:r>
      <w:r w:rsidR="003D34C1">
        <w:rPr>
          <w:rFonts w:ascii="Times New Roman" w:eastAsia="Times New Roman" w:hAnsi="Times New Roman" w:cs="Times New Roman"/>
          <w:sz w:val="24"/>
          <w:szCs w:val="24"/>
          <w:lang w:val="sr-Cyrl-RS"/>
        </w:rPr>
        <w:t>Овим изменама</w:t>
      </w:r>
      <w:r w:rsidR="00C4336D" w:rsidRPr="002F36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врши се само усклађивање два прописа</w:t>
      </w:r>
      <w:r w:rsidRPr="002F36B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4659C" w:rsidRPr="002F36BC" w:rsidRDefault="007B56D0" w:rsidP="00AE113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2F36B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III</w:t>
      </w:r>
      <w:r w:rsidR="00AE1132" w:rsidRPr="002F36B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AE1132" w:rsidRPr="002F36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  <w:t>ОБЈАШЊЕЊЕ ПОЈЕДИНАЧНИХ РЕШЕЊА</w:t>
      </w:r>
    </w:p>
    <w:p w:rsidR="002C1D14" w:rsidRDefault="00AE1132" w:rsidP="00AE11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F36B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Члан</w:t>
      </w:r>
      <w:r w:rsidR="002C1D1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ом</w:t>
      </w:r>
      <w:r w:rsidRPr="002F36B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1.</w:t>
      </w:r>
      <w:r w:rsidR="00C905EE" w:rsidRPr="002F36B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предложене измене Закона</w:t>
      </w:r>
      <w:r w:rsidRPr="002F36B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757D5" w:rsidRPr="002F36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мења се одредба </w:t>
      </w:r>
      <w:r w:rsidR="003430DE" w:rsidRPr="002F36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члана </w:t>
      </w:r>
      <w:r w:rsidR="002C1D14">
        <w:rPr>
          <w:rFonts w:ascii="Times New Roman" w:eastAsia="Times New Roman" w:hAnsi="Times New Roman" w:cs="Times New Roman"/>
          <w:sz w:val="24"/>
          <w:szCs w:val="24"/>
          <w:lang w:val="sr-Cyrl-RS"/>
        </w:rPr>
        <w:t>2. став 1. тачка 9) Закона којом је предвиђено</w:t>
      </w:r>
      <w:r w:rsidR="006D49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методологију за обрачун премије осигурања депозита доноси Управни одбор Агенције, уз прибављено мишљење Народне банке Србије.</w:t>
      </w:r>
    </w:p>
    <w:p w:rsidR="006D4994" w:rsidRDefault="006D4994" w:rsidP="00AE11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Чланом 2. </w:t>
      </w:r>
      <w:r w:rsidRPr="006D499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предложене измене Закона </w:t>
      </w:r>
      <w:r w:rsidRPr="006D4994">
        <w:rPr>
          <w:rFonts w:ascii="Times New Roman" w:eastAsia="Times New Roman" w:hAnsi="Times New Roman" w:cs="Times New Roman"/>
          <w:sz w:val="24"/>
          <w:szCs w:val="24"/>
          <w:lang w:val="sr-Cyrl-RS"/>
        </w:rPr>
        <w:t>мења се одредба члана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6. став 3. тачка 3) којом је предвиђено да се средства фонда за осигурање депозита користе за </w:t>
      </w:r>
      <w:r w:rsidRPr="006D4994">
        <w:rPr>
          <w:rFonts w:ascii="Times New Roman" w:eastAsia="Times New Roman" w:hAnsi="Times New Roman" w:cs="Times New Roman"/>
          <w:sz w:val="24"/>
          <w:szCs w:val="24"/>
          <w:lang w:val="sr-Cyrl-RS"/>
        </w:rPr>
        <w:t>финансирање трошкова управљања средствима фонда за осигурање депозита и покривање оперативних трошкова Агенције до износа утврђеног законом којим се уређује Агенција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D4994" w:rsidRDefault="006D4994" w:rsidP="00AE11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Чланом 3. </w:t>
      </w:r>
      <w:r w:rsidRPr="006D499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предложене измене Закона </w:t>
      </w:r>
      <w:r w:rsidRPr="006D49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мења се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 7.</w:t>
      </w:r>
      <w:r w:rsidR="005D2A97" w:rsidRPr="005D2A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A97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</w:t>
      </w:r>
      <w:r w:rsidR="005D2A97" w:rsidRPr="005D2A97">
        <w:rPr>
          <w:rFonts w:ascii="Times New Roman" w:eastAsia="Times New Roman" w:hAnsi="Times New Roman" w:cs="Times New Roman"/>
          <w:sz w:val="24"/>
          <w:szCs w:val="24"/>
          <w:lang w:val="sr-Cyrl-RS"/>
        </w:rPr>
        <w:t>м се Агенцији дозвољава да поред динарских улаже и девизна средства у дужничке хартије од вредности које издају Република Србија или Народна банка Србије, аутономна покрајина, јединице локалне самоуправе у Републици Србији.</w:t>
      </w:r>
    </w:p>
    <w:p w:rsidR="005D2A97" w:rsidRPr="005D2A97" w:rsidRDefault="006D4994" w:rsidP="005D2A97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Чланом 4. </w:t>
      </w:r>
      <w:r w:rsidRPr="006D499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предложене измене Закона </w:t>
      </w:r>
      <w:r w:rsidRPr="006D4994">
        <w:rPr>
          <w:rFonts w:ascii="Times New Roman" w:eastAsia="Times New Roman" w:hAnsi="Times New Roman" w:cs="Times New Roman"/>
          <w:sz w:val="24"/>
          <w:szCs w:val="24"/>
          <w:lang w:val="sr-Cyrl-RS"/>
        </w:rPr>
        <w:t>мења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ју се одредбе</w:t>
      </w:r>
      <w:r w:rsidRPr="006D49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12. став 7. тач. 1) и 2)</w:t>
      </w:r>
      <w:r w:rsidR="005D2A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којима је предвиђено да Агенција може обуставити обрачун</w:t>
      </w:r>
      <w:r w:rsidR="005D2A97" w:rsidRPr="005D2A97">
        <w:rPr>
          <w:rFonts w:ascii="Times New Roman" w:hAnsi="Times New Roman" w:cs="Times New Roman"/>
          <w:sz w:val="24"/>
          <w:szCs w:val="24"/>
        </w:rPr>
        <w:t xml:space="preserve"> </w:t>
      </w:r>
      <w:r w:rsidR="005D2A97" w:rsidRPr="005D2A97">
        <w:rPr>
          <w:rFonts w:ascii="Times New Roman" w:eastAsia="Times New Roman" w:hAnsi="Times New Roman" w:cs="Times New Roman"/>
          <w:sz w:val="24"/>
          <w:szCs w:val="24"/>
        </w:rPr>
        <w:t>и наплату редовне премије ако средства фонда за осигурање депозита достигну циљни износ фонда дефинисан чланом 23. овог закона, оси</w:t>
      </w:r>
      <w:r w:rsidR="005D2A97">
        <w:rPr>
          <w:rFonts w:ascii="Times New Roman" w:eastAsia="Times New Roman" w:hAnsi="Times New Roman" w:cs="Times New Roman"/>
          <w:sz w:val="24"/>
          <w:szCs w:val="24"/>
        </w:rPr>
        <w:t>м за износ неопходан за покриће</w:t>
      </w:r>
      <w:r w:rsidR="005D2A97" w:rsidRPr="005D2A97">
        <w:rPr>
          <w:rFonts w:ascii="Times New Roman" w:hAnsi="Times New Roman" w:cs="Times New Roman"/>
          <w:sz w:val="24"/>
          <w:szCs w:val="24"/>
        </w:rPr>
        <w:t xml:space="preserve"> </w:t>
      </w:r>
      <w:r w:rsidR="005D2A97" w:rsidRPr="005D2A97">
        <w:rPr>
          <w:rFonts w:ascii="Times New Roman" w:eastAsia="Times New Roman" w:hAnsi="Times New Roman" w:cs="Times New Roman"/>
          <w:sz w:val="24"/>
          <w:szCs w:val="24"/>
        </w:rPr>
        <w:t xml:space="preserve">стварно утврђених оперативних трошкова Агенције до нивоа средстава издвојених из фонда за покриће оперативних трошкова у </w:t>
      </w:r>
      <w:r w:rsidR="005D2A97">
        <w:rPr>
          <w:rFonts w:ascii="Times New Roman" w:eastAsia="Times New Roman" w:hAnsi="Times New Roman" w:cs="Times New Roman"/>
          <w:sz w:val="24"/>
          <w:szCs w:val="24"/>
        </w:rPr>
        <w:t xml:space="preserve">претходној календарској години, као и </w:t>
      </w:r>
      <w:r w:rsidR="005D2A97" w:rsidRPr="005D2A97">
        <w:rPr>
          <w:rFonts w:ascii="Times New Roman" w:eastAsia="Times New Roman" w:hAnsi="Times New Roman" w:cs="Times New Roman"/>
          <w:sz w:val="24"/>
          <w:szCs w:val="24"/>
        </w:rPr>
        <w:t>улагања Агенције у основна средства и нематеријалну имовину</w:t>
      </w:r>
      <w:r w:rsidR="005D2A9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D2A97" w:rsidRPr="005D2A97" w:rsidRDefault="005D2A97" w:rsidP="005D2A9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D2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4994" w:rsidRDefault="006D4994" w:rsidP="00AE11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C1D14" w:rsidRDefault="002C1D14" w:rsidP="00AE11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72E38" w:rsidRPr="002F36BC" w:rsidRDefault="005D2A97" w:rsidP="00CF4E55">
      <w:pPr>
        <w:pStyle w:val="NoSpacing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Чланом 5</w:t>
      </w:r>
      <w:r w:rsidR="00C905EE" w:rsidRPr="002F36BC">
        <w:rPr>
          <w:rFonts w:ascii="Times New Roman" w:eastAsia="Times New Roman" w:hAnsi="Times New Roman" w:cs="Times New Roman"/>
          <w:sz w:val="24"/>
          <w:szCs w:val="24"/>
          <w:lang w:val="sr-Cyrl-RS"/>
        </w:rPr>
        <w:t>. предложене измене Закона</w:t>
      </w:r>
      <w:r w:rsidR="00C905EE" w:rsidRPr="002F36B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 одређено је да овај закон ступа на снагу осам дана од дана објављивања у „Службеном гласнику Републике Србије”.</w:t>
      </w:r>
    </w:p>
    <w:p w:rsidR="00E177D4" w:rsidRPr="002F36BC" w:rsidRDefault="00E177D4" w:rsidP="002F3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2F36B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7B56D0" w:rsidRPr="002F36B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IV</w:t>
      </w:r>
      <w:r w:rsidR="00972E38" w:rsidRPr="002F36B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ab/>
      </w:r>
      <w:r w:rsidRPr="002F36B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ФИНАНСИЈСКА СРЕДСТВА ПОТРЕБНА ЗА СПРОВОЂЕЊЕ ОВОГ ЗАКОНА</w:t>
      </w:r>
    </w:p>
    <w:p w:rsidR="007B56D0" w:rsidRPr="002F36BC" w:rsidRDefault="00E177D4" w:rsidP="002F36B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2F36B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За потребе спровођења овог закона није потребно обезбедити средства у буџету Републике Србије.</w:t>
      </w:r>
    </w:p>
    <w:p w:rsidR="003430DE" w:rsidRPr="002F36BC" w:rsidRDefault="003430DE" w:rsidP="003430D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</w:pPr>
      <w:r w:rsidRPr="002F36B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V</w:t>
      </w:r>
      <w:r w:rsidRPr="002F36B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ab/>
      </w:r>
      <w:r w:rsidRPr="002F36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  <w:t>АНАЛИЗА ЕФЕКАТА ЗАКОНА</w:t>
      </w:r>
    </w:p>
    <w:p w:rsidR="003430DE" w:rsidRPr="003430DE" w:rsidRDefault="003430DE" w:rsidP="00343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:rsidR="003430DE" w:rsidRPr="002F36BC" w:rsidRDefault="003430DE" w:rsidP="00343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0D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Предложена измена не утиче на привредни систем и на трошкове привреде и односе међу тржишним учесницима. С обзиром на горе наведено, анализа ефеката овог закона није потребна, имајући у виду одредбе члана 40. став 2. Пословника Владе</w:t>
      </w:r>
      <w:r w:rsidRPr="002F36B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2F36BC">
        <w:rPr>
          <w:rFonts w:ascii="Times New Roman" w:eastAsia="Calibri" w:hAnsi="Times New Roman" w:cs="Times New Roman"/>
          <w:sz w:val="24"/>
          <w:szCs w:val="24"/>
        </w:rPr>
        <w:t>(„Службени гласник PC”, бр. 61/06 – пречишћени текст, 69/08, 88/09, 33/10, 69/10, 20/11, 37/11, 30/13, 76/14 и 8/19-др. уредба).</w:t>
      </w:r>
    </w:p>
    <w:p w:rsidR="003430DE" w:rsidRPr="002F36BC" w:rsidRDefault="003430DE" w:rsidP="00ED29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430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E177D4" w:rsidRDefault="001004FF" w:rsidP="00CF4E5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</w:pPr>
      <w:r w:rsidRPr="002F36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  <w:t>V</w:t>
      </w:r>
      <w:r w:rsidR="003430DE" w:rsidRPr="002F36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  <w:t>I</w:t>
      </w:r>
      <w:r w:rsidRPr="002F36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  <w:t xml:space="preserve">  </w:t>
      </w:r>
      <w:r w:rsidRPr="002F36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  <w:tab/>
        <w:t>ПРЕГЛЕД ОДРЕДАБА ЗАКОНА О ОСИГУРАЊУ ДЕПОЗИТА КОЈЕ СЕ МЕЊАЈУ И ДОПУЊУЈУ</w:t>
      </w:r>
    </w:p>
    <w:p w:rsidR="005D2A97" w:rsidRPr="00E916AF" w:rsidRDefault="005D2A97" w:rsidP="00E916A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916AF">
        <w:rPr>
          <w:rFonts w:ascii="Times New Roman" w:hAnsi="Times New Roman" w:cs="Times New Roman"/>
          <w:sz w:val="24"/>
          <w:szCs w:val="24"/>
          <w:lang w:val="sr-Cyrl-RS"/>
        </w:rPr>
        <w:t>Члан 2.</w:t>
      </w:r>
    </w:p>
    <w:p w:rsidR="005D2A97" w:rsidRPr="00E916AF" w:rsidRDefault="00E916AF" w:rsidP="00E916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16AF">
        <w:rPr>
          <w:rFonts w:ascii="Times New Roman" w:hAnsi="Times New Roman" w:cs="Times New Roman"/>
          <w:sz w:val="24"/>
          <w:szCs w:val="24"/>
        </w:rPr>
        <w:tab/>
      </w:r>
      <w:r w:rsidR="005D2A97" w:rsidRPr="00E916AF">
        <w:rPr>
          <w:rFonts w:ascii="Times New Roman" w:hAnsi="Times New Roman" w:cs="Times New Roman"/>
          <w:sz w:val="24"/>
          <w:szCs w:val="24"/>
        </w:rPr>
        <w:t xml:space="preserve">Поједини појмови, у смислу овог закона, имају следећа значења: </w:t>
      </w:r>
    </w:p>
    <w:p w:rsidR="005D2A97" w:rsidRDefault="00E916AF" w:rsidP="00E916AF">
      <w:pPr>
        <w:pStyle w:val="Normal20"/>
        <w:jc w:val="both"/>
      </w:pPr>
      <w:r>
        <w:tab/>
      </w:r>
      <w:r w:rsidR="005D2A97">
        <w:t xml:space="preserve">1) </w:t>
      </w:r>
      <w:r w:rsidR="005D2A97">
        <w:rPr>
          <w:i/>
          <w:iCs/>
        </w:rPr>
        <w:t>Агенција</w:t>
      </w:r>
      <w:r w:rsidR="005D2A97">
        <w:t xml:space="preserve"> је Агенција за осигурање депозита основана законом којим се уређује Агенција за осигурање депозита; </w:t>
      </w:r>
    </w:p>
    <w:p w:rsidR="005D2A97" w:rsidRDefault="00E916AF" w:rsidP="00E916AF">
      <w:pPr>
        <w:pStyle w:val="Normal20"/>
        <w:jc w:val="both"/>
      </w:pPr>
      <w:r>
        <w:tab/>
      </w:r>
      <w:r w:rsidR="005D2A97">
        <w:t xml:space="preserve">2) </w:t>
      </w:r>
      <w:r w:rsidR="005D2A97">
        <w:rPr>
          <w:i/>
          <w:iCs/>
        </w:rPr>
        <w:t>банка</w:t>
      </w:r>
      <w:r w:rsidR="005D2A97">
        <w:t xml:space="preserve"> има значење утврђено у закону којим се уређују банке; </w:t>
      </w:r>
    </w:p>
    <w:p w:rsidR="005D2A97" w:rsidRDefault="00E916AF" w:rsidP="00E916AF">
      <w:pPr>
        <w:pStyle w:val="Normal20"/>
        <w:jc w:val="both"/>
      </w:pPr>
      <w:r>
        <w:tab/>
      </w:r>
      <w:r w:rsidR="005D2A97">
        <w:t xml:space="preserve">3) </w:t>
      </w:r>
      <w:r w:rsidR="005D2A97">
        <w:rPr>
          <w:i/>
          <w:iCs/>
        </w:rPr>
        <w:t>депозит</w:t>
      </w:r>
      <w:r w:rsidR="005D2A97">
        <w:t xml:space="preserve"> је динарско или девизно новчано потраживање од банке које произлази из новчаног депозита, улога на штедњу, банкарског текућег рачуна или другог новчаног рачуна, као и било које друге привремене ситуације која настаје услед обављања редовних банкарских послова, а на основу ког настаје законска или уговорна обавеза банке на повраћај средстава; </w:t>
      </w:r>
    </w:p>
    <w:p w:rsidR="005D2A97" w:rsidRDefault="00E916AF" w:rsidP="00E916AF">
      <w:pPr>
        <w:pStyle w:val="Normal20"/>
        <w:jc w:val="both"/>
      </w:pPr>
      <w:r>
        <w:tab/>
      </w:r>
      <w:r w:rsidR="005D2A97">
        <w:t xml:space="preserve">4) </w:t>
      </w:r>
      <w:r w:rsidR="005D2A97">
        <w:rPr>
          <w:i/>
          <w:iCs/>
        </w:rPr>
        <w:t>фонд за осигурање депозита</w:t>
      </w:r>
      <w:r w:rsidR="005D2A97">
        <w:t xml:space="preserve"> је посебан фонд основан у складу са Законом о осигурању депозита ("Службени гласник РС", бр. 61/05, 116/08 и 91/10) ради обезбеђења средстава за осигурање депозита и исплате осигураних износа и других трошкова насталих у вези са обезбеђењем средстава за осигурање депозита и исплате осигураних износа; </w:t>
      </w:r>
    </w:p>
    <w:p w:rsidR="005D2A97" w:rsidRDefault="00E916AF" w:rsidP="00E916AF">
      <w:pPr>
        <w:pStyle w:val="Normal20"/>
        <w:jc w:val="both"/>
      </w:pPr>
      <w:r>
        <w:tab/>
      </w:r>
      <w:r w:rsidR="005D2A97">
        <w:t xml:space="preserve">5) </w:t>
      </w:r>
      <w:r w:rsidR="005D2A97">
        <w:rPr>
          <w:i/>
          <w:iCs/>
        </w:rPr>
        <w:t>предузетник, микро, мало и средње правно лице</w:t>
      </w:r>
      <w:r w:rsidR="005D2A97">
        <w:t xml:space="preserve"> имају значење утврђено у закону којим се уређује рачуноводство; </w:t>
      </w:r>
    </w:p>
    <w:p w:rsidR="005D2A97" w:rsidRDefault="00E916AF" w:rsidP="00E916AF">
      <w:pPr>
        <w:pStyle w:val="Normal20"/>
        <w:jc w:val="both"/>
      </w:pPr>
      <w:r>
        <w:tab/>
      </w:r>
      <w:r w:rsidR="005D2A97">
        <w:t xml:space="preserve">6) </w:t>
      </w:r>
      <w:r w:rsidR="005D2A97">
        <w:rPr>
          <w:i/>
          <w:iCs/>
        </w:rPr>
        <w:t>осигурани депозит</w:t>
      </w:r>
      <w:r w:rsidR="005D2A97">
        <w:t xml:space="preserve"> је депозит физичког лица, предузетника, микро, малог и средњег правног лица, који осигурава Агенција, а који не обухвата депозите: </w:t>
      </w:r>
    </w:p>
    <w:p w:rsidR="005D2A97" w:rsidRDefault="00E916AF" w:rsidP="00E916AF">
      <w:pPr>
        <w:pStyle w:val="normaluvuceni"/>
        <w:jc w:val="both"/>
      </w:pPr>
      <w:r>
        <w:tab/>
      </w:r>
      <w:r w:rsidR="005D2A97">
        <w:t xml:space="preserve">(1) правних или физичких лица повезаних са банком, у смислу закона којим се уређују банке, </w:t>
      </w:r>
    </w:p>
    <w:p w:rsidR="005D2A97" w:rsidRDefault="00E916AF" w:rsidP="00E916AF">
      <w:pPr>
        <w:pStyle w:val="normaluvuceni"/>
        <w:jc w:val="both"/>
      </w:pPr>
      <w:r>
        <w:lastRenderedPageBreak/>
        <w:tab/>
      </w:r>
      <w:r w:rsidR="005D2A97">
        <w:t xml:space="preserve">(2) који гласе на шифру или на доносиоца, </w:t>
      </w:r>
    </w:p>
    <w:p w:rsidR="005D2A97" w:rsidRDefault="00E916AF" w:rsidP="00E916AF">
      <w:pPr>
        <w:pStyle w:val="normaluvuceni"/>
        <w:jc w:val="both"/>
      </w:pPr>
      <w:r>
        <w:tab/>
      </w:r>
      <w:r w:rsidR="005D2A97">
        <w:t xml:space="preserve">(3) настале као последица прања новца или финансирања тероризма, у складу са законом којим се уређује спречавање прања новца и финансирања тероризма, </w:t>
      </w:r>
    </w:p>
    <w:p w:rsidR="005D2A97" w:rsidRDefault="00E916AF" w:rsidP="00E916AF">
      <w:pPr>
        <w:pStyle w:val="normaluvuceni"/>
        <w:jc w:val="both"/>
      </w:pPr>
      <w:r>
        <w:tab/>
      </w:r>
      <w:r w:rsidR="005D2A97">
        <w:t xml:space="preserve">(4) великих правних лица, у смислу закона којим се уређује рачуноводство, </w:t>
      </w:r>
    </w:p>
    <w:p w:rsidR="005D2A97" w:rsidRDefault="00E916AF" w:rsidP="00E916AF">
      <w:pPr>
        <w:pStyle w:val="normaluvuceni"/>
        <w:jc w:val="both"/>
      </w:pPr>
      <w:r>
        <w:tab/>
      </w:r>
      <w:r w:rsidR="005D2A97">
        <w:t xml:space="preserve">(5) државних органа и организација, органа аутономне покрајине или органа јединице локалне самоуправе, </w:t>
      </w:r>
    </w:p>
    <w:p w:rsidR="005D2A97" w:rsidRDefault="00E916AF" w:rsidP="00E916AF">
      <w:pPr>
        <w:pStyle w:val="normaluvuceni"/>
        <w:jc w:val="both"/>
      </w:pPr>
      <w:r>
        <w:tab/>
      </w:r>
      <w:r w:rsidR="005D2A97">
        <w:t xml:space="preserve">(6) инвеститора, чија су средства заштићена у складу са законом којим се уређује тржиште капитала, </w:t>
      </w:r>
    </w:p>
    <w:p w:rsidR="005D2A97" w:rsidRDefault="00E916AF" w:rsidP="00E916AF">
      <w:pPr>
        <w:pStyle w:val="normaluvuceni"/>
        <w:jc w:val="both"/>
      </w:pPr>
      <w:r>
        <w:tab/>
      </w:r>
      <w:r w:rsidR="005D2A97">
        <w:t xml:space="preserve">(7) који представљају уговорено средство обезбеђења, ако је износ потраживања банке према депоненту које је обезбеђено овим депозитом веће или једнако износу тог депозита, </w:t>
      </w:r>
    </w:p>
    <w:p w:rsidR="005D2A97" w:rsidRDefault="00E916AF" w:rsidP="00E916AF">
      <w:pPr>
        <w:pStyle w:val="normaluvuceni"/>
        <w:jc w:val="both"/>
      </w:pPr>
      <w:r>
        <w:tab/>
      </w:r>
      <w:r w:rsidR="005D2A97">
        <w:t xml:space="preserve">(8) стечајних и ликвидационих маса; </w:t>
      </w:r>
    </w:p>
    <w:p w:rsidR="005D2A97" w:rsidRDefault="00E916AF" w:rsidP="00E916AF">
      <w:pPr>
        <w:pStyle w:val="Normal20"/>
        <w:jc w:val="both"/>
      </w:pPr>
      <w:r>
        <w:tab/>
      </w:r>
      <w:r w:rsidR="005D2A97">
        <w:t xml:space="preserve">7) </w:t>
      </w:r>
      <w:r w:rsidR="005D2A97">
        <w:rPr>
          <w:i/>
          <w:iCs/>
        </w:rPr>
        <w:t>осигурани износ</w:t>
      </w:r>
      <w:r w:rsidR="005D2A97">
        <w:t xml:space="preserve"> је износ осигураног депозита до 50.000 евра по депоненту у банци, и то по основу следећих депозита: </w:t>
      </w:r>
    </w:p>
    <w:p w:rsidR="005D2A97" w:rsidRDefault="00E916AF" w:rsidP="00E916AF">
      <w:pPr>
        <w:pStyle w:val="normaluvuceni"/>
        <w:jc w:val="both"/>
      </w:pPr>
      <w:r>
        <w:tab/>
      </w:r>
      <w:r w:rsidR="005D2A97">
        <w:t xml:space="preserve">(1) осигураних динарских депозита - у динарској противвредности по званичном средњем курсу динара према евру који важи на дан покретања поступка стечаја, односно ликвидације над банком, </w:t>
      </w:r>
    </w:p>
    <w:p w:rsidR="005D2A97" w:rsidRDefault="00E916AF" w:rsidP="00E916AF">
      <w:pPr>
        <w:pStyle w:val="normaluvuceni"/>
        <w:jc w:val="both"/>
      </w:pPr>
      <w:r>
        <w:tab/>
      </w:r>
      <w:r w:rsidR="005D2A97">
        <w:t xml:space="preserve">(2) осигураних девизних депозита положених у еврима, </w:t>
      </w:r>
    </w:p>
    <w:p w:rsidR="005D2A97" w:rsidRDefault="00E916AF" w:rsidP="00E916AF">
      <w:pPr>
        <w:pStyle w:val="normaluvuceni"/>
        <w:jc w:val="both"/>
      </w:pPr>
      <w:r>
        <w:tab/>
      </w:r>
      <w:r w:rsidR="005D2A97">
        <w:t xml:space="preserve">(3) осигураних девизних депозита положених у осталим валутама (различитим од евра) - прерачунатих у евре, по курсу евра према свакој појединачној валути у којој су ти депозити положени, израчунатом на основу званичног средњег курса динара према евру и званичног средњег курса динара према тој валути, који важе на дан покретања поступка стечаја, односно ликвидације над банком; </w:t>
      </w:r>
    </w:p>
    <w:p w:rsidR="005D2A97" w:rsidRDefault="00E916AF" w:rsidP="00E916AF">
      <w:pPr>
        <w:pStyle w:val="Normal20"/>
        <w:jc w:val="both"/>
      </w:pPr>
      <w:r>
        <w:tab/>
      </w:r>
      <w:r w:rsidR="005D2A97">
        <w:t xml:space="preserve">8) </w:t>
      </w:r>
      <w:r w:rsidR="005D2A97">
        <w:rPr>
          <w:i/>
          <w:iCs/>
        </w:rPr>
        <w:t>банка исплатилац</w:t>
      </w:r>
      <w:r w:rsidR="005D2A97">
        <w:t xml:space="preserve"> је банка која у име и за рачун Агенције врши исплату осигураних износа депонентима банке над којом је покренут поступак стечаја, односно ликвидације;</w:t>
      </w:r>
    </w:p>
    <w:p w:rsidR="005D2A97" w:rsidRDefault="00E916AF" w:rsidP="00E916AF">
      <w:pPr>
        <w:pStyle w:val="Normal20"/>
        <w:jc w:val="both"/>
      </w:pPr>
      <w:r>
        <w:tab/>
      </w:r>
      <w:r w:rsidR="005D2A97">
        <w:t xml:space="preserve">9) </w:t>
      </w:r>
      <w:r w:rsidR="005D2A97">
        <w:rPr>
          <w:i/>
          <w:iCs/>
        </w:rPr>
        <w:t>методологија</w:t>
      </w:r>
      <w:r w:rsidR="005D2A97">
        <w:t xml:space="preserve"> је методологија за обрачун премије осигурања депозита на основу нивоа ризика у пословању банака коју доноси Управни одбор Агенције уз </w:t>
      </w:r>
      <w:r w:rsidR="005D2A97" w:rsidRPr="005D2A97">
        <w:rPr>
          <w:strike/>
        </w:rPr>
        <w:t>претходну сагласност</w:t>
      </w:r>
      <w:r w:rsidR="005D2A97">
        <w:t xml:space="preserve"> </w:t>
      </w:r>
      <w:r w:rsidR="005D2A97">
        <w:rPr>
          <w:lang w:val="sr-Cyrl-RS"/>
        </w:rPr>
        <w:t xml:space="preserve">ПРИБАВЉЕНО МИШЉЕЊЕ </w:t>
      </w:r>
      <w:r w:rsidR="005D2A97">
        <w:t xml:space="preserve">Народне банке Србије; </w:t>
      </w:r>
    </w:p>
    <w:p w:rsidR="005D2A97" w:rsidRDefault="00E916AF" w:rsidP="00E916AF">
      <w:pPr>
        <w:pStyle w:val="Normal20"/>
        <w:jc w:val="both"/>
      </w:pPr>
      <w:r>
        <w:tab/>
      </w:r>
      <w:r w:rsidR="005D2A97">
        <w:t xml:space="preserve">10) </w:t>
      </w:r>
      <w:r w:rsidR="005D2A97">
        <w:rPr>
          <w:i/>
          <w:iCs/>
        </w:rPr>
        <w:t>циљни износ фонда</w:t>
      </w:r>
      <w:r w:rsidR="005D2A97">
        <w:t xml:space="preserve"> представља износ финансијских средстава на рачуну фонда, умањен за износ позајмљених средстава, који се мора достићи у одређеном временском периоду, изражен као проценат укупних осигураних износа депозита у банкарском систему.</w:t>
      </w:r>
    </w:p>
    <w:p w:rsidR="005D2A97" w:rsidRPr="00E916AF" w:rsidRDefault="005D2A97" w:rsidP="00E916A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916A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Члан 6.</w:t>
      </w:r>
    </w:p>
    <w:p w:rsidR="00E916AF" w:rsidRPr="00E916AF" w:rsidRDefault="00E916AF" w:rsidP="00E916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916AF">
        <w:rPr>
          <w:rFonts w:ascii="Times New Roman" w:hAnsi="Times New Roman" w:cs="Times New Roman"/>
          <w:sz w:val="24"/>
          <w:szCs w:val="24"/>
        </w:rPr>
        <w:tab/>
        <w:t xml:space="preserve">Ради обезбеђења средстава за осигурање депозита Агенција управља фондом за осигурање депозита. </w:t>
      </w:r>
    </w:p>
    <w:p w:rsidR="00E916AF" w:rsidRDefault="00E916AF" w:rsidP="00E916AF">
      <w:pPr>
        <w:pStyle w:val="Normal20"/>
        <w:jc w:val="both"/>
      </w:pPr>
      <w:r>
        <w:tab/>
        <w:t xml:space="preserve">Фонд за осигурање депозита састоји се од: </w:t>
      </w:r>
    </w:p>
    <w:p w:rsidR="00E916AF" w:rsidRDefault="00E916AF" w:rsidP="00E916AF">
      <w:pPr>
        <w:pStyle w:val="Normal20"/>
        <w:jc w:val="both"/>
      </w:pPr>
      <w:r>
        <w:tab/>
        <w:t xml:space="preserve">1) премија које плаћају банке; </w:t>
      </w:r>
    </w:p>
    <w:p w:rsidR="00E916AF" w:rsidRDefault="00E916AF" w:rsidP="00E916AF">
      <w:pPr>
        <w:pStyle w:val="Normal20"/>
        <w:jc w:val="both"/>
      </w:pPr>
      <w:r>
        <w:tab/>
        <w:t xml:space="preserve">2) прихода од улагања средстава фонда за осигурање депозита; </w:t>
      </w:r>
    </w:p>
    <w:p w:rsidR="00E916AF" w:rsidRDefault="00E916AF" w:rsidP="00E916AF">
      <w:pPr>
        <w:pStyle w:val="Normal20"/>
        <w:jc w:val="both"/>
      </w:pPr>
      <w:r>
        <w:tab/>
        <w:t xml:space="preserve">3) средстава остварених наплатом потраживања Агенције из стечајне, односно ликвидационе масе банке по основу исплате осигураних износа депозита са припадајућим трошковима у вези са обезбеђењем, управљањем и исплатом средстава фонда (трошкови услуга, камата, накнада и пореза, као и сви други стварни трошкови које је Агенција имала при прибављању средстава ради исплате осигураних износа депозита, спровођења те исплате и наплате средстава из стечајне односно ликвидационе масе банке), односно остварених у поступку реструктурирања банке у складу са законом којим се уређују банке; </w:t>
      </w:r>
    </w:p>
    <w:p w:rsidR="00E916AF" w:rsidRDefault="00E916AF" w:rsidP="00E916AF">
      <w:pPr>
        <w:pStyle w:val="Normal20"/>
        <w:jc w:val="both"/>
      </w:pPr>
      <w:r>
        <w:tab/>
        <w:t xml:space="preserve">4) средстава обезбеђених задуживањем; </w:t>
      </w:r>
    </w:p>
    <w:p w:rsidR="00E916AF" w:rsidRDefault="00E916AF" w:rsidP="00E916AF">
      <w:pPr>
        <w:pStyle w:val="Normal20"/>
        <w:jc w:val="both"/>
      </w:pPr>
      <w:r>
        <w:tab/>
        <w:t xml:space="preserve">5) средстава из буџета Републике Србије; </w:t>
      </w:r>
    </w:p>
    <w:p w:rsidR="00E916AF" w:rsidRDefault="00E916AF" w:rsidP="00E916AF">
      <w:pPr>
        <w:pStyle w:val="Normal20"/>
        <w:jc w:val="both"/>
      </w:pPr>
      <w:r>
        <w:tab/>
        <w:t xml:space="preserve">6) донација; и </w:t>
      </w:r>
    </w:p>
    <w:p w:rsidR="00E916AF" w:rsidRDefault="00E916AF" w:rsidP="00E916AF">
      <w:pPr>
        <w:pStyle w:val="Normal20"/>
        <w:jc w:val="both"/>
      </w:pPr>
      <w:r>
        <w:tab/>
        <w:t xml:space="preserve">7) других средстава, у складу са законом. </w:t>
      </w:r>
    </w:p>
    <w:p w:rsidR="00E916AF" w:rsidRDefault="00E916AF" w:rsidP="00E916AF">
      <w:pPr>
        <w:pStyle w:val="Normal20"/>
        <w:jc w:val="both"/>
      </w:pPr>
      <w:r>
        <w:tab/>
        <w:t xml:space="preserve">Средства фонда за осигурање депозита користе се за: </w:t>
      </w:r>
    </w:p>
    <w:p w:rsidR="00E916AF" w:rsidRDefault="00E916AF" w:rsidP="00E916AF">
      <w:pPr>
        <w:pStyle w:val="Normal20"/>
        <w:jc w:val="both"/>
      </w:pPr>
      <w:r>
        <w:tab/>
        <w:t xml:space="preserve">1) исплату осигураних износа депозита са припадајућим трошковима исплате у случају стечаја или ликвидације банке (трошкови услуга, камата, накнада и пореза, као и сви други стварни трошкови које је Агенција имала при прибављању средстава ради исплате осигураних износа депозита, спровођења те исплате и наплате средстава из стечајне, односно ликвидационе масе банке); </w:t>
      </w:r>
    </w:p>
    <w:p w:rsidR="00E916AF" w:rsidRDefault="00E916AF" w:rsidP="00E916AF">
      <w:pPr>
        <w:pStyle w:val="Normal20"/>
        <w:jc w:val="both"/>
      </w:pPr>
      <w:r>
        <w:tab/>
        <w:t xml:space="preserve">2) финансирање поступка реструктурирања банке, у обиму и под условима утврђеним законом којим се уређују банке; </w:t>
      </w:r>
    </w:p>
    <w:p w:rsidR="00E916AF" w:rsidRDefault="00E916AF" w:rsidP="00E916AF">
      <w:pPr>
        <w:pStyle w:val="Normal20"/>
        <w:jc w:val="both"/>
      </w:pPr>
      <w:r>
        <w:tab/>
        <w:t xml:space="preserve">3) </w:t>
      </w:r>
      <w:r w:rsidRPr="00E916AF">
        <w:rPr>
          <w:strike/>
        </w:rPr>
        <w:t>финансирање трошкова управљања средствима фонда за осигурање депозита и покривање оперативних трошкова Агенције ради реализације послова који се односе на осигурање депозита, и то до износа утврђеног законом којим се уређује Агенција;</w:t>
      </w:r>
      <w:r>
        <w:t xml:space="preserve"> </w:t>
      </w:r>
    </w:p>
    <w:p w:rsidR="00E916AF" w:rsidRDefault="00E916AF" w:rsidP="00E916AF">
      <w:pPr>
        <w:pStyle w:val="Normal20"/>
        <w:jc w:val="both"/>
      </w:pPr>
      <w:r>
        <w:rPr>
          <w:lang w:val="sr-Cyrl-RS"/>
        </w:rPr>
        <w:tab/>
      </w:r>
      <w:r w:rsidRPr="00BD105F">
        <w:rPr>
          <w:lang w:val="sr-Cyrl-RS"/>
        </w:rPr>
        <w:t>3) ФИНАНСИРАЊЕ ТРОШКОВА УПРАВЉАЊА СРЕДСТВИМА ФОНДА ЗА ОСИГУРАЊЕ ДЕПОЗИТА И ПОКРИВАЊЕ ОПЕРАТИВНИХ ТРОШКОВА АГЕНЦИЈЕ ДО ИЗНОСА УТВРЂЕНОГ ЗАКОНОМ КОЈИМ СЕ УРЕЂУЈЕ АГЕНЦИЈА;</w:t>
      </w:r>
    </w:p>
    <w:p w:rsidR="00E916AF" w:rsidRDefault="00E916AF" w:rsidP="00E916AF">
      <w:pPr>
        <w:pStyle w:val="Normal20"/>
        <w:jc w:val="both"/>
      </w:pPr>
      <w:r>
        <w:lastRenderedPageBreak/>
        <w:tab/>
        <w:t>4) повраћај позајмљених средстава употребљених за намене из овог става (повраћај главнице и свих припадајућих обавеза по основу камата, накнада, пореза и других трошкова);</w:t>
      </w:r>
    </w:p>
    <w:p w:rsidR="00E916AF" w:rsidRDefault="00E916AF" w:rsidP="00E916AF">
      <w:pPr>
        <w:pStyle w:val="Normal20"/>
        <w:jc w:val="both"/>
      </w:pPr>
      <w:r>
        <w:tab/>
        <w:t>5) финансирање улагања Агенције у основна средства и нематеријалну имовину ради реализације послова који се односе на осигурање депозита, у пуном износу утврђених улагања.</w:t>
      </w:r>
    </w:p>
    <w:p w:rsidR="00E916AF" w:rsidRDefault="00E916AF" w:rsidP="00E916AF">
      <w:pPr>
        <w:pStyle w:val="Normal20"/>
        <w:jc w:val="both"/>
      </w:pPr>
      <w:r>
        <w:tab/>
        <w:t>Директор Агенције утврђује критеријуме за распоређивање улагања из става 3. тачка 5) овог члана и за раздвајање ових улагања од улагања ради обављања других послова Агенције.</w:t>
      </w:r>
    </w:p>
    <w:p w:rsidR="00E916AF" w:rsidRDefault="00E916AF" w:rsidP="00E916AF">
      <w:pPr>
        <w:pStyle w:val="Normal20"/>
        <w:jc w:val="both"/>
      </w:pPr>
      <w:r>
        <w:tab/>
        <w:t xml:space="preserve">Средства фонда за осигурање депозита не могу бити предмет извршења, принудне наплате нити се на њима може успоставити залога. </w:t>
      </w:r>
    </w:p>
    <w:p w:rsidR="001004FF" w:rsidRPr="00CD1561" w:rsidRDefault="001004FF" w:rsidP="00CD1561">
      <w:pPr>
        <w:pStyle w:val="NoSpacing"/>
        <w:jc w:val="center"/>
        <w:rPr>
          <w:rFonts w:ascii="Times New Roman" w:hAnsi="Times New Roman" w:cs="Times New Roman"/>
          <w:strike/>
          <w:noProof/>
          <w:sz w:val="24"/>
          <w:szCs w:val="24"/>
          <w:lang w:val="sr-Latn-RS"/>
        </w:rPr>
      </w:pPr>
      <w:r w:rsidRPr="00CD1561">
        <w:rPr>
          <w:rFonts w:ascii="Times New Roman" w:hAnsi="Times New Roman" w:cs="Times New Roman"/>
          <w:strike/>
          <w:noProof/>
          <w:sz w:val="24"/>
          <w:szCs w:val="24"/>
          <w:lang w:val="sr-Latn-RS"/>
        </w:rPr>
        <w:t>Члан 7.</w:t>
      </w:r>
    </w:p>
    <w:p w:rsidR="001004FF" w:rsidRPr="00CD1561" w:rsidRDefault="001004FF" w:rsidP="00CD1561">
      <w:pPr>
        <w:pStyle w:val="NoSpacing"/>
        <w:jc w:val="both"/>
        <w:rPr>
          <w:rFonts w:ascii="Times New Roman" w:hAnsi="Times New Roman" w:cs="Times New Roman"/>
          <w:strike/>
          <w:noProof/>
          <w:sz w:val="24"/>
          <w:szCs w:val="24"/>
          <w:lang w:val="sr-Latn-RS"/>
        </w:rPr>
      </w:pPr>
      <w:r w:rsidRPr="00CD1561">
        <w:rPr>
          <w:rFonts w:ascii="Times New Roman" w:hAnsi="Times New Roman" w:cs="Times New Roman"/>
          <w:strike/>
          <w:noProof/>
          <w:sz w:val="24"/>
          <w:szCs w:val="24"/>
          <w:lang w:val="sr-Latn-RS"/>
        </w:rPr>
        <w:t>Агенција је дужна да новчана средства фонда за осигурање депозита држи на посебном депозитном рачуну отвореном код Народне банке Србије.</w:t>
      </w:r>
    </w:p>
    <w:p w:rsidR="001004FF" w:rsidRPr="002F36BC" w:rsidRDefault="001004FF" w:rsidP="001004FF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trike/>
          <w:noProof/>
          <w:sz w:val="24"/>
          <w:szCs w:val="24"/>
          <w:lang w:val="sr-Latn-RS"/>
        </w:rPr>
      </w:pPr>
    </w:p>
    <w:p w:rsidR="001004FF" w:rsidRPr="002F36BC" w:rsidRDefault="001004FF" w:rsidP="001004FF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trike/>
          <w:noProof/>
          <w:sz w:val="24"/>
          <w:szCs w:val="24"/>
          <w:lang w:val="sr-Latn-RS"/>
        </w:rPr>
      </w:pPr>
      <w:r w:rsidRPr="002F36BC">
        <w:rPr>
          <w:rFonts w:ascii="Times New Roman" w:eastAsia="Times New Roman" w:hAnsi="Times New Roman" w:cs="Times New Roman"/>
          <w:strike/>
          <w:noProof/>
          <w:sz w:val="24"/>
          <w:szCs w:val="24"/>
          <w:lang w:val="sr-Latn-RS"/>
        </w:rPr>
        <w:t>Агенција динарска средства фонда за осигурање депозита, на основу одлуке Управног одбора, улаже у дужничке хартије од вредности које издаје Република Србија или Народна банка Србије.</w:t>
      </w:r>
    </w:p>
    <w:p w:rsidR="001004FF" w:rsidRPr="002F36BC" w:rsidRDefault="001004FF" w:rsidP="001004FF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trike/>
          <w:noProof/>
          <w:sz w:val="24"/>
          <w:szCs w:val="24"/>
          <w:lang w:val="sr-Latn-RS"/>
        </w:rPr>
      </w:pPr>
    </w:p>
    <w:p w:rsidR="001004FF" w:rsidRPr="002F36BC" w:rsidRDefault="001004FF" w:rsidP="001004FF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trike/>
          <w:noProof/>
          <w:sz w:val="24"/>
          <w:szCs w:val="24"/>
          <w:lang w:val="sr-Latn-RS"/>
        </w:rPr>
      </w:pPr>
      <w:r w:rsidRPr="002F36BC">
        <w:rPr>
          <w:rFonts w:ascii="Times New Roman" w:eastAsia="Times New Roman" w:hAnsi="Times New Roman" w:cs="Times New Roman"/>
          <w:strike/>
          <w:noProof/>
          <w:sz w:val="24"/>
          <w:szCs w:val="24"/>
          <w:lang w:val="sr-Latn-RS"/>
        </w:rPr>
        <w:t>На основу одлуке Управног одбора Агенције и уговора закљученог са Агенцијом и по налогу Агенције, Народна банка Србије, у своје име, а за рачун Агенције, девизна средства фонда за осигурање депозита улажу у страну хартије од вредности или их полажу као депозит код страних банака, у складу са политиком управљања девизним резервама.</w:t>
      </w:r>
    </w:p>
    <w:p w:rsidR="001004FF" w:rsidRPr="002F36BC" w:rsidRDefault="001004FF" w:rsidP="001004FF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trike/>
          <w:noProof/>
          <w:sz w:val="24"/>
          <w:szCs w:val="24"/>
          <w:lang w:val="sr-Latn-RS"/>
        </w:rPr>
      </w:pPr>
    </w:p>
    <w:p w:rsidR="001004FF" w:rsidRPr="002F36BC" w:rsidRDefault="001004FF" w:rsidP="001004FF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trike/>
          <w:noProof/>
          <w:sz w:val="24"/>
          <w:szCs w:val="24"/>
          <w:lang w:val="sr-Latn-RS"/>
        </w:rPr>
      </w:pPr>
      <w:r w:rsidRPr="002F36BC">
        <w:rPr>
          <w:rFonts w:ascii="Times New Roman" w:eastAsia="Times New Roman" w:hAnsi="Times New Roman" w:cs="Times New Roman"/>
          <w:strike/>
          <w:noProof/>
          <w:sz w:val="24"/>
          <w:szCs w:val="24"/>
          <w:lang w:val="sr-Latn-RS"/>
        </w:rPr>
        <w:t>Изузетно од става 3. овог члана, у околностима значајних промена на међународном финансијском тржишту узрокованих постојањем негативне каматне стопе на депозите код страних банака, Агенција може да ради једне четвртине девизних средстава фонда за осигурање депозита улагати и у девизне дужничке хартије од вредности које издаје Република Србија или Народна банка Србије.</w:t>
      </w:r>
    </w:p>
    <w:p w:rsidR="001004FF" w:rsidRPr="002F36BC" w:rsidRDefault="001004FF" w:rsidP="001004FF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trike/>
          <w:noProof/>
          <w:sz w:val="24"/>
          <w:szCs w:val="24"/>
          <w:lang w:val="sr-Latn-RS"/>
        </w:rPr>
      </w:pPr>
    </w:p>
    <w:p w:rsidR="001004FF" w:rsidRPr="002F36BC" w:rsidRDefault="001004FF" w:rsidP="001004FF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trike/>
          <w:noProof/>
          <w:sz w:val="24"/>
          <w:szCs w:val="24"/>
          <w:lang w:val="sr-Latn-RS"/>
        </w:rPr>
      </w:pPr>
      <w:r w:rsidRPr="002F36BC">
        <w:rPr>
          <w:rFonts w:ascii="Times New Roman" w:eastAsia="Times New Roman" w:hAnsi="Times New Roman" w:cs="Times New Roman"/>
          <w:strike/>
          <w:noProof/>
          <w:sz w:val="24"/>
          <w:szCs w:val="24"/>
          <w:lang w:val="sr-Latn-RS"/>
        </w:rPr>
        <w:t>Средства фонда за осигурање депозита улажу се на начин којим се умањује ризик, одржава ликвидност овог фонда и остварују одговарајуће приходе.</w:t>
      </w:r>
    </w:p>
    <w:p w:rsidR="003430DE" w:rsidRPr="002F36BC" w:rsidRDefault="003430DE" w:rsidP="003430DE">
      <w:pPr>
        <w:shd w:val="clear" w:color="auto" w:fill="FFFFFF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</w:p>
    <w:p w:rsidR="00E177D4" w:rsidRPr="00CD1561" w:rsidRDefault="007B56D0" w:rsidP="00CD1561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 w:rsidRPr="00CD1561">
        <w:rPr>
          <w:rFonts w:ascii="Times New Roman" w:hAnsi="Times New Roman" w:cs="Times New Roman"/>
          <w:noProof/>
          <w:sz w:val="24"/>
          <w:szCs w:val="24"/>
          <w:lang w:val="sr-Latn-RS"/>
        </w:rPr>
        <w:t>Члан 7</w:t>
      </w:r>
      <w:r w:rsidR="005D716B" w:rsidRPr="00CD1561">
        <w:rPr>
          <w:rFonts w:ascii="Times New Roman" w:hAnsi="Times New Roman" w:cs="Times New Roman"/>
          <w:noProof/>
          <w:sz w:val="24"/>
          <w:szCs w:val="24"/>
          <w:lang w:val="sr-Latn-RS"/>
        </w:rPr>
        <w:t>.</w:t>
      </w:r>
    </w:p>
    <w:p w:rsidR="00647A28" w:rsidRPr="00CD1561" w:rsidRDefault="00647A28" w:rsidP="00860650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CD1561">
        <w:rPr>
          <w:rFonts w:ascii="Times New Roman" w:hAnsi="Times New Roman" w:cs="Times New Roman"/>
          <w:sz w:val="24"/>
          <w:szCs w:val="24"/>
          <w:lang w:val="sr-Cyrl-RS"/>
        </w:rPr>
        <w:t>АГЕНЦИЈА ЈЕ ДУЖНА ДА СРЕДСТВА ФОНДА ЗА ОСИГУРАЊЕ ДЕПОЗИТА ДРЖИ НА ПОСЕБНИМ ДЕПОЗИТНИМ РАЧУНИМА ОТВОРЕНИМ КОД НАРОДНЕ БАНКЕ СРБИЈЕ.</w:t>
      </w:r>
    </w:p>
    <w:p w:rsidR="00647A28" w:rsidRPr="002F36BC" w:rsidRDefault="00647A28" w:rsidP="00647A2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36BC">
        <w:rPr>
          <w:rFonts w:ascii="Times New Roman" w:hAnsi="Times New Roman" w:cs="Times New Roman"/>
          <w:sz w:val="24"/>
          <w:szCs w:val="24"/>
          <w:lang w:val="sr-Cyrl-RS"/>
        </w:rPr>
        <w:t xml:space="preserve">ДИНАРСКА И ДЕВИЗНА СРЕДСТВА ИЗ СТАВА 1. ОВОГ ЧЛАНА АГЕНЦИЈА УЛАЖЕ У ДУЖНИЧКЕ ХАРТИЈЕ ОД ВРЕДНОСТИ КОЈЕ ИЗДАЈЕ РЕПУБЛИКА </w:t>
      </w:r>
      <w:r w:rsidR="003430DE" w:rsidRPr="002F36BC">
        <w:rPr>
          <w:rFonts w:ascii="Times New Roman" w:hAnsi="Times New Roman" w:cs="Times New Roman"/>
          <w:sz w:val="24"/>
          <w:szCs w:val="24"/>
          <w:lang w:val="sr-Cyrl-RS"/>
        </w:rPr>
        <w:t>СРБИЈА ИЛИ НАР</w:t>
      </w:r>
      <w:r w:rsidRPr="002F36BC">
        <w:rPr>
          <w:rFonts w:ascii="Times New Roman" w:hAnsi="Times New Roman" w:cs="Times New Roman"/>
          <w:sz w:val="24"/>
          <w:szCs w:val="24"/>
          <w:lang w:val="sr-Cyrl-RS"/>
        </w:rPr>
        <w:t>ОДНА БАНКА СРБИЈЕ, АУТОНОМНА ПОКРАЈИНА, ЈЕДИНИЦЕ ЛОКАЛНЕ САМОУПРАВЕ У РЕПУБЛИЦИ СРБИЈИ.</w:t>
      </w:r>
    </w:p>
    <w:p w:rsidR="00647A28" w:rsidRPr="002F36BC" w:rsidRDefault="00647A28" w:rsidP="00647A2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36B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 ОСНОВУ ОДЛУКЕ УПРАВНОГ ОДБОРА АГЕНЦИЈЕ И УГОВОРА ЗАКЉУЧЕНОГ СА АГЕНЦИЈОМ, НАРОДНА БАНКА СРБИЈЕ, У СВОЈЕ ИМЕ, А ЗА РАЧУН АГЕНЦИЈЕ, ДЕВИЗНА СРЕДСТВА ФОНДА ЗА ОСИГУРАЊЕ ДЕПОЗИТА МОЖЕ УЛАГАТИ И У СТРАНЕ ХАРТИЈЕ ОД ВРЕДНОСТИ ИЛИ ИХ ПОЛАЖЕ КАО ДЕПОЗИТ КОД СТРАНИХ БАНАКА, У СКЛАДУ СА ПОЛИТИКОМ УПРАВЉАЊА ДЕВИЗНИМ РЕЗЕРВАМА.</w:t>
      </w:r>
    </w:p>
    <w:p w:rsidR="0081092E" w:rsidRDefault="000B2D52" w:rsidP="00CF4E55">
      <w:pPr>
        <w:ind w:firstLine="720"/>
        <w:jc w:val="both"/>
        <w:rPr>
          <w:sz w:val="24"/>
          <w:szCs w:val="24"/>
        </w:rPr>
      </w:pPr>
      <w:r w:rsidRPr="002F36BC">
        <w:rPr>
          <w:rFonts w:ascii="Times New Roman" w:hAnsi="Times New Roman" w:cs="Times New Roman"/>
          <w:sz w:val="24"/>
          <w:szCs w:val="24"/>
          <w:lang w:val="sr-Cyrl-RS"/>
        </w:rPr>
        <w:t>СРЕДСТВА ФОНДА ЗА ОСИГУРАЊЕ ДЕПОЗИТА УЛАЖУ СЕ НА НАЧИН КОЈИМ СЕ УМАЊУЈЕ РИЗИК, ОДРЖАВА ЛИКВИДНОСТ ОВОГ ФОНДА И ОСТВАРУЈУ ОДГОВАРАЈУЋИ ПРИХОДИ</w:t>
      </w:r>
      <w:r w:rsidRPr="002F36BC">
        <w:rPr>
          <w:sz w:val="24"/>
          <w:szCs w:val="24"/>
        </w:rPr>
        <w:t>.</w:t>
      </w:r>
    </w:p>
    <w:p w:rsidR="00E916AF" w:rsidRPr="00E916AF" w:rsidRDefault="00E916AF" w:rsidP="00E916A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916AF">
        <w:rPr>
          <w:rFonts w:ascii="Times New Roman" w:hAnsi="Times New Roman" w:cs="Times New Roman"/>
          <w:sz w:val="24"/>
          <w:szCs w:val="24"/>
          <w:lang w:val="sr-Cyrl-RS"/>
        </w:rPr>
        <w:t>Члан 12.</w:t>
      </w:r>
    </w:p>
    <w:p w:rsidR="00E916AF" w:rsidRPr="00E916AF" w:rsidRDefault="00E916AF" w:rsidP="00E916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916AF">
        <w:rPr>
          <w:rFonts w:ascii="Times New Roman" w:hAnsi="Times New Roman" w:cs="Times New Roman"/>
          <w:sz w:val="24"/>
          <w:szCs w:val="24"/>
        </w:rPr>
        <w:tab/>
        <w:t xml:space="preserve">Агенција утврђује стопу редовне премије за наредну годину најкасније до 30. септембра текуће године, узимајући у обзир стање у банкарском и укупном финансијском систему Републике Србије, степен ризика коме је изложен, као и однос укупне висине расположивих средстава фонда за осигурање депозита и процењеног износа потребног за исплату осигураних износа у случају истовременог стечаја или ликвидације три банке средње величине. </w:t>
      </w:r>
    </w:p>
    <w:p w:rsidR="00E916AF" w:rsidRDefault="00E916AF" w:rsidP="00474222">
      <w:pPr>
        <w:pStyle w:val="Normal20"/>
        <w:jc w:val="both"/>
      </w:pPr>
      <w:r>
        <w:tab/>
        <w:t xml:space="preserve">Стопа редовне премије износи највише 0,2% квартално у односу на укупне осигуране износе депозита банака. </w:t>
      </w:r>
    </w:p>
    <w:p w:rsidR="00E916AF" w:rsidRDefault="00E916AF" w:rsidP="00474222">
      <w:pPr>
        <w:pStyle w:val="Normal20"/>
        <w:jc w:val="both"/>
      </w:pPr>
      <w:r>
        <w:tab/>
        <w:t xml:space="preserve">Основица за обрачун премије израчунава се као просечно стање укупних осигураних износа депозита у банци у претходном тромесечју које се утврђује на основу извештаја банке о укупним, осигураним депозитима и осигураним износима депозита из члана 8. став 4. овог закона. </w:t>
      </w:r>
    </w:p>
    <w:p w:rsidR="00E916AF" w:rsidRDefault="00E916AF" w:rsidP="00474222">
      <w:pPr>
        <w:pStyle w:val="Normal20"/>
        <w:jc w:val="both"/>
      </w:pPr>
      <w:r>
        <w:tab/>
        <w:t xml:space="preserve">Редовну премију Агенција обрачунава и наплаћује тромесечно као производ основице за обрачун премије и утврђене стопе редовне премије из става 1. овог члана, на начин и у роковима које пропише Агенција сагласно члану 8. став 1. овог закона. </w:t>
      </w:r>
    </w:p>
    <w:p w:rsidR="00E916AF" w:rsidRDefault="00E916AF" w:rsidP="00474222">
      <w:pPr>
        <w:pStyle w:val="Normal20"/>
        <w:jc w:val="both"/>
      </w:pPr>
      <w:r>
        <w:tab/>
        <w:t xml:space="preserve">У случају примене обрачуна премије на основу нивоа ризика у пословању банака, редовна премија се израчунава као производ основице за обрачун премије, стопе редовне премије из става 1. овог члана и процењеног фактора ризика у пословању сваке појединачне банке који Агенција утврђује у складу са методологијом. </w:t>
      </w:r>
    </w:p>
    <w:p w:rsidR="00E916AF" w:rsidRDefault="00E916AF" w:rsidP="00474222">
      <w:pPr>
        <w:pStyle w:val="Normal20"/>
        <w:jc w:val="both"/>
      </w:pPr>
      <w:r>
        <w:tab/>
        <w:t xml:space="preserve">Агенција редовну премију за динарске депозите обрачунава и наплаћује у динарима. За девизне депозите положене у еврима и девизне депозите положене у осталим валутама (различитим од евра), редовна премија обрачунава се и наплаћује у еврима. При утврђивању основице из става 3. овог члана за обрачун редовне премије за депозите положене у еврима и депозите положене у осталим валутама (различитим од евра) примењује се курс евра према одређеној валути, израчунат на основу званичног средњег курса динара према евру и званичног средњег курса динара према тој валути који важе на последњи дан сваког месеца у тромесечју. </w:t>
      </w:r>
    </w:p>
    <w:p w:rsidR="00E916AF" w:rsidRDefault="00E916AF" w:rsidP="00474222">
      <w:pPr>
        <w:pStyle w:val="Normal20"/>
        <w:jc w:val="both"/>
      </w:pPr>
      <w:r>
        <w:lastRenderedPageBreak/>
        <w:tab/>
        <w:t xml:space="preserve">Агенција може обуставити обрачун и наплату редовне премије ако средства фонда за осигурање депозита достигну циљни износ фонда дефинисан чланом 23. овог закона, осим за износ неопходан за покриће: </w:t>
      </w:r>
    </w:p>
    <w:p w:rsidR="00E916AF" w:rsidRDefault="00E916AF" w:rsidP="00474222">
      <w:pPr>
        <w:pStyle w:val="Normal20"/>
        <w:jc w:val="both"/>
      </w:pPr>
      <w:r>
        <w:tab/>
        <w:t xml:space="preserve">1) стварно утврђених оперативних трошкова Агенције </w:t>
      </w:r>
      <w:r w:rsidRPr="00E916AF">
        <w:rPr>
          <w:strike/>
        </w:rPr>
        <w:t>насталих обављањем послова који се односе на осигурање депозита</w:t>
      </w:r>
      <w:r>
        <w:t xml:space="preserve">, до нивоа средстава издвојених из фонда за покриће оперативних трошкова у претходној календарској години; </w:t>
      </w:r>
    </w:p>
    <w:p w:rsidR="00E916AF" w:rsidRDefault="00E916AF" w:rsidP="00474222">
      <w:pPr>
        <w:pStyle w:val="Normal20"/>
        <w:jc w:val="both"/>
      </w:pPr>
      <w:r>
        <w:tab/>
        <w:t xml:space="preserve">2) улагања Агенције у основна средства и нематеријалну имовину </w:t>
      </w:r>
      <w:r w:rsidRPr="00E916AF">
        <w:rPr>
          <w:strike/>
        </w:rPr>
        <w:t>која су у вези са обављањем послова који се односе на осигурање депозита</w:t>
      </w:r>
      <w:r>
        <w:t xml:space="preserve">; </w:t>
      </w:r>
    </w:p>
    <w:p w:rsidR="00E916AF" w:rsidRDefault="00E916AF" w:rsidP="00474222">
      <w:pPr>
        <w:pStyle w:val="Normal20"/>
        <w:jc w:val="both"/>
      </w:pPr>
      <w:r>
        <w:tab/>
        <w:t>3) трошкова отплате позајмљених средстава фонда.</w:t>
      </w:r>
    </w:p>
    <w:sectPr w:rsidR="00E91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91472"/>
    <w:multiLevelType w:val="hybridMultilevel"/>
    <w:tmpl w:val="C20A9854"/>
    <w:lvl w:ilvl="0" w:tplc="C4A0D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6441E6"/>
    <w:multiLevelType w:val="hybridMultilevel"/>
    <w:tmpl w:val="06DA13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602E8"/>
    <w:multiLevelType w:val="hybridMultilevel"/>
    <w:tmpl w:val="0686A018"/>
    <w:lvl w:ilvl="0" w:tplc="56E030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9C"/>
    <w:rsid w:val="000B2D52"/>
    <w:rsid w:val="001004FF"/>
    <w:rsid w:val="001848DC"/>
    <w:rsid w:val="0024659C"/>
    <w:rsid w:val="002C1D14"/>
    <w:rsid w:val="002F36BC"/>
    <w:rsid w:val="003430DE"/>
    <w:rsid w:val="003D34C1"/>
    <w:rsid w:val="005C0760"/>
    <w:rsid w:val="005D2A97"/>
    <w:rsid w:val="005D716B"/>
    <w:rsid w:val="00647A28"/>
    <w:rsid w:val="006A71F5"/>
    <w:rsid w:val="006D4994"/>
    <w:rsid w:val="00795C2E"/>
    <w:rsid w:val="007B56D0"/>
    <w:rsid w:val="0081092E"/>
    <w:rsid w:val="00860650"/>
    <w:rsid w:val="008757D5"/>
    <w:rsid w:val="00932CF8"/>
    <w:rsid w:val="009362F3"/>
    <w:rsid w:val="00947F50"/>
    <w:rsid w:val="00972E38"/>
    <w:rsid w:val="00AE1132"/>
    <w:rsid w:val="00C4336D"/>
    <w:rsid w:val="00C905EE"/>
    <w:rsid w:val="00CB083D"/>
    <w:rsid w:val="00CD1561"/>
    <w:rsid w:val="00CF4E55"/>
    <w:rsid w:val="00D17F8B"/>
    <w:rsid w:val="00E177D4"/>
    <w:rsid w:val="00E916AF"/>
    <w:rsid w:val="00EA326E"/>
    <w:rsid w:val="00ED294A"/>
    <w:rsid w:val="00ED2CA0"/>
    <w:rsid w:val="00F6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0D639"/>
  <w15:chartTrackingRefBased/>
  <w15:docId w15:val="{FE69917E-8531-4099-89AE-2A0F0748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16B"/>
  </w:style>
  <w:style w:type="paragraph" w:styleId="Heading3">
    <w:name w:val="heading 3"/>
    <w:basedOn w:val="Normal"/>
    <w:link w:val="Heading3Char"/>
    <w:uiPriority w:val="9"/>
    <w:qFormat/>
    <w:rsid w:val="002465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4659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46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659C"/>
    <w:rPr>
      <w:b/>
      <w:bCs/>
    </w:rPr>
  </w:style>
  <w:style w:type="paragraph" w:customStyle="1" w:styleId="Normal1">
    <w:name w:val="Normal1"/>
    <w:basedOn w:val="Normal"/>
    <w:rsid w:val="00795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ListParagraph">
    <w:name w:val="List Paragraph"/>
    <w:basedOn w:val="Normal"/>
    <w:uiPriority w:val="34"/>
    <w:qFormat/>
    <w:rsid w:val="00AE1132"/>
    <w:pPr>
      <w:ind w:left="720"/>
      <w:contextualSpacing/>
    </w:pPr>
  </w:style>
  <w:style w:type="paragraph" w:styleId="NoSpacing">
    <w:name w:val="No Spacing"/>
    <w:uiPriority w:val="1"/>
    <w:qFormat/>
    <w:rsid w:val="00C905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760"/>
    <w:rPr>
      <w:rFonts w:ascii="Segoe UI" w:hAnsi="Segoe UI" w:cs="Segoe UI"/>
      <w:sz w:val="18"/>
      <w:szCs w:val="18"/>
    </w:rPr>
  </w:style>
  <w:style w:type="paragraph" w:customStyle="1" w:styleId="Normal2">
    <w:name w:val="Normal2"/>
    <w:basedOn w:val="Normal"/>
    <w:rsid w:val="005D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uvuceni">
    <w:name w:val="normal_uvuceni"/>
    <w:basedOn w:val="Normal"/>
    <w:rsid w:val="005D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0">
    <w:name w:val="Normal2"/>
    <w:basedOn w:val="Normal"/>
    <w:rsid w:val="005D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8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Ognjen Popović</dc:creator>
  <cp:keywords/>
  <dc:description/>
  <cp:lastModifiedBy>Jelena Malenović</cp:lastModifiedBy>
  <cp:revision>3</cp:revision>
  <cp:lastPrinted>2024-10-17T11:53:00Z</cp:lastPrinted>
  <dcterms:created xsi:type="dcterms:W3CDTF">2024-10-17T11:54:00Z</dcterms:created>
  <dcterms:modified xsi:type="dcterms:W3CDTF">2024-10-17T12:59:00Z</dcterms:modified>
</cp:coreProperties>
</file>