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8" w:rsidRDefault="00AE2CA4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задуживању Републике Србије код Банке Поштанска штедионица акционарско друштво Београд за</w:t>
      </w:r>
      <w:r>
        <w:rPr>
          <w:rFonts w:ascii="Verdana" w:eastAsia="Verdana" w:hAnsi="Verdana" w:cs="Verdana"/>
          <w:b/>
        </w:rPr>
        <w:t xml:space="preserve"> потребе финансирања Пројекта Изградње урбане инфраструктуре и националног стадиона са приступним саобраћајницама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Република Србије се задужује код Банке Поштанска штедионица акционарско друштво Београд за потребе финансирања Пројекта Изградње урбан</w:t>
      </w:r>
      <w:r>
        <w:rPr>
          <w:rFonts w:ascii="Verdana" w:eastAsia="Verdana" w:hAnsi="Verdana" w:cs="Verdana"/>
        </w:rPr>
        <w:t>е инфраструктуре и националног стадиона са приступним саобраћајницама.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Задуживање из члана 1. овог закона врши се на основу уговора о дугорочном инвестиционом кредиту бр. 360052455002477643, између Републике Србије и Банке Поштанска штедионица акци</w:t>
      </w:r>
      <w:r>
        <w:rPr>
          <w:rFonts w:ascii="Verdana" w:eastAsia="Verdana" w:hAnsi="Verdana" w:cs="Verdana"/>
        </w:rPr>
        <w:t>онарско друштво Београд, који је потписан у Београду 25. јуна 2024. године, у оригиналу на српском језику, који гласи: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УГОВОР О ДУГОРОЧНОМ ИНВЕСТИЦИОНОМ КРЕДИТУ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бр. 360052455002477643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  <w:b/>
        </w:rPr>
        <w:t xml:space="preserve">Сачињен у Београду, дана </w:t>
      </w:r>
      <w:r>
        <w:rPr>
          <w:rFonts w:ascii="Verdana" w:eastAsia="Verdana" w:hAnsi="Verdana" w:cs="Verdana"/>
        </w:rPr>
        <w:t xml:space="preserve">25. јуна </w:t>
      </w:r>
      <w:r>
        <w:rPr>
          <w:rFonts w:ascii="Verdana" w:eastAsia="Verdana" w:hAnsi="Verdana" w:cs="Verdana"/>
          <w:b/>
        </w:rPr>
        <w:t>2024. године, између: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  <w:b/>
        </w:rPr>
        <w:t xml:space="preserve">БАНКЕ ПОШТАНСКА </w:t>
      </w:r>
      <w:r>
        <w:rPr>
          <w:rFonts w:ascii="Verdana" w:eastAsia="Verdana" w:hAnsi="Verdana" w:cs="Verdana"/>
          <w:b/>
        </w:rPr>
        <w:t>ШТЕДИОНИЦА, акционарско друштво, Београд</w:t>
      </w:r>
      <w:r>
        <w:rPr>
          <w:rFonts w:ascii="Verdana" w:eastAsia="Verdana" w:hAnsi="Verdana" w:cs="Verdana"/>
        </w:rPr>
        <w:t xml:space="preserve">, Краљице Марије бр. 3, МБ. 07004893, ПИБ:100002549, жиро рачун број: 908-20001-18 код Народне банке Србије, рег. бр. код АПР БД 5698, (у даљем тексту: </w:t>
      </w:r>
      <w:r>
        <w:rPr>
          <w:rFonts w:ascii="Verdana" w:eastAsia="Verdana" w:hAnsi="Verdana" w:cs="Verdana"/>
          <w:b/>
        </w:rPr>
        <w:t>Банка</w:t>
      </w:r>
      <w:r>
        <w:rPr>
          <w:rFonts w:ascii="Verdana" w:eastAsia="Verdana" w:hAnsi="Verdana" w:cs="Verdana"/>
        </w:rPr>
        <w:t xml:space="preserve">), коју заступа мр Бојан Кекић, председник Извршног одбора </w:t>
      </w:r>
      <w:r>
        <w:rPr>
          <w:rFonts w:ascii="Verdana" w:eastAsia="Verdana" w:hAnsi="Verdana" w:cs="Verdana"/>
        </w:rPr>
        <w:t xml:space="preserve">Банке Поштанска штедионица, а.д., Београд,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  <w:b/>
        </w:rPr>
        <w:t>РЕПУБЛИКА СРБИЈА</w:t>
      </w:r>
      <w:r>
        <w:rPr>
          <w:rFonts w:ascii="Verdana" w:eastAsia="Verdana" w:hAnsi="Verdana" w:cs="Verdana"/>
        </w:rPr>
        <w:t>, ул. Кнеза Милоша 20, Београд, Савски Венац, Република Србија, коју у име Владе, као заступника Републике Србије, заступа Синиша Мали, први потпредседник Владе и министар финансија (у даљем текст</w:t>
      </w:r>
      <w:r>
        <w:rPr>
          <w:rFonts w:ascii="Verdana" w:eastAsia="Verdana" w:hAnsi="Verdana" w:cs="Verdana"/>
        </w:rPr>
        <w:t xml:space="preserve">у: </w:t>
      </w:r>
      <w:r>
        <w:rPr>
          <w:rFonts w:ascii="Verdana" w:eastAsia="Verdana" w:hAnsi="Verdana" w:cs="Verdana"/>
          <w:b/>
        </w:rPr>
        <w:t>Зајмопримац</w:t>
      </w:r>
      <w:r>
        <w:rPr>
          <w:rFonts w:ascii="Verdana" w:eastAsia="Verdana" w:hAnsi="Verdana" w:cs="Verdana"/>
        </w:rPr>
        <w:t xml:space="preserve">)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Банка и Зајмопримац у даљем тексту заједнички означени као: </w:t>
      </w:r>
      <w:r>
        <w:rPr>
          <w:rFonts w:ascii="Verdana" w:eastAsia="Verdana" w:hAnsi="Verdana" w:cs="Verdana"/>
          <w:b/>
        </w:rPr>
        <w:t>Уговорне стране</w:t>
      </w:r>
      <w:r>
        <w:rPr>
          <w:rFonts w:ascii="Verdana" w:eastAsia="Verdana" w:hAnsi="Verdana" w:cs="Verdana"/>
        </w:rPr>
        <w:t>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Преамбула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Уговорне стране су сагласне да на основу потреба Зајмопримца за финансирање инвестиционих улагања: Пројекат Изградње урбане инфраструктуре и националног</w:t>
      </w:r>
      <w:r>
        <w:rPr>
          <w:rFonts w:ascii="Verdana" w:eastAsia="Verdana" w:hAnsi="Verdana" w:cs="Verdana"/>
        </w:rPr>
        <w:t xml:space="preserve"> стадиона са приступним саобраћајницама, затим Уговорног споразума Национални фудбалски стадион ЛОТ 2 потписаног 30. септембра 2023. године, између Републике Србије коју заступа Влада Републике Србије, као Финансијер, Министарствo финансија Републике Србиј</w:t>
      </w:r>
      <w:r>
        <w:rPr>
          <w:rFonts w:ascii="Verdana" w:eastAsia="Verdana" w:hAnsi="Verdana" w:cs="Verdana"/>
        </w:rPr>
        <w:t>е, као Инвеститора и Наручиоца, и Power Construction Corporation of China Limited Ogranak Beograd, као Извођача радова, а на основу члана 3Б. Закона о буџету Републике Србије за 2024. годину („Службени гласник РС”, број 92/23) и Закључка Владе 05 број 420-</w:t>
      </w:r>
      <w:r>
        <w:rPr>
          <w:rFonts w:ascii="Verdana" w:eastAsia="Verdana" w:hAnsi="Verdana" w:cs="Verdana"/>
        </w:rPr>
        <w:t xml:space="preserve">5200/2024 од 13. јуна 2024. године, којим је усвојен Нацрт уговора о дугорочном инвестиционом кредиту бр. 360052455002477643 између Републике Србије и Банке за потребе финансирања Пројекта, као и на </w:t>
      </w:r>
      <w:r>
        <w:rPr>
          <w:rFonts w:ascii="Verdana" w:eastAsia="Verdana" w:hAnsi="Verdana" w:cs="Verdana"/>
        </w:rPr>
        <w:lastRenderedPageBreak/>
        <w:t>основу Закона о потврђивању наведеног задужења и након об</w:t>
      </w:r>
      <w:r>
        <w:rPr>
          <w:rFonts w:ascii="Verdana" w:eastAsia="Verdana" w:hAnsi="Verdana" w:cs="Verdana"/>
        </w:rPr>
        <w:t xml:space="preserve">јављивања овог закона у „Службеном гласнику Републике Србије” (у даљем тексту: Службени гласник), Банка одобрава Зајмопримцу дугорочни инвестициони кредит у свему у складу са одредбама овог уговора о дугорочном инвестиционом кредиту бр. 360052455002477643 </w:t>
      </w:r>
      <w:r>
        <w:rPr>
          <w:rFonts w:ascii="Verdana" w:eastAsia="Verdana" w:hAnsi="Verdana" w:cs="Verdana"/>
        </w:rPr>
        <w:t>(у даљем тексту: уговор) у износу који је њиме уговорен.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Уговорне стране су се споразумеле о следећем: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уговора (износ, валута и намена кредита)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На основу Одлуке надлежног органа Банке, Банка одобрава Зајмопримцу дугорочни инвестициони кредит у динарима, по условима из овог уговора, у износу од: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  <w:b/>
        </w:rPr>
        <w:t>RSD 42.000.000.000,00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  <w:b/>
        </w:rPr>
        <w:t>(словима: четрдесетдвемилијардединара и 00/100)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Намена кредита је финансирање инвестиционих улагања – Изградња Националног фудбалског стадиона са пратећим садржајима на територији градске општине Сурчин у Београду.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Уговорне стране су сагласне да се исплата и отплата свих релевантних износа, као што су </w:t>
      </w:r>
      <w:r>
        <w:rPr>
          <w:rFonts w:ascii="Verdana" w:eastAsia="Verdana" w:hAnsi="Verdana" w:cs="Verdana"/>
        </w:rPr>
        <w:t>главница кредита, обрачуната камата, накнаде и други износи дефинисани уговором, врши у динарима.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 уговора, период расположивости, рок враћања и начин отплате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кредита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2.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Уговор ступа на снагу и производи права и обавезе за Уговорне стр</w:t>
      </w:r>
      <w:r>
        <w:rPr>
          <w:rFonts w:ascii="Verdana" w:eastAsia="Verdana" w:hAnsi="Verdana" w:cs="Verdana"/>
        </w:rPr>
        <w:t>ане од дана када буде прописно потписан од стране овлашћених представника Уговорних страна и након објављивања у Службеном гласнику, у року који је дефинисан законом о потврђивању предметног уговора (у даљем тексту: датум ступања на снагу).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Кредит по овом </w:t>
      </w:r>
      <w:r>
        <w:rPr>
          <w:rFonts w:ascii="Verdana" w:eastAsia="Verdana" w:hAnsi="Verdana" w:cs="Verdana"/>
        </w:rPr>
        <w:t>уговору одобрава се Зајмопримцу под следећим условима: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– </w:t>
      </w:r>
      <w:r>
        <w:rPr>
          <w:rFonts w:ascii="Verdana" w:eastAsia="Verdana" w:hAnsi="Verdana" w:cs="Verdana"/>
          <w:b/>
        </w:rPr>
        <w:t>Период расположивости</w:t>
      </w:r>
      <w:r>
        <w:rPr>
          <w:rFonts w:ascii="Verdana" w:eastAsia="Verdana" w:hAnsi="Verdana" w:cs="Verdana"/>
        </w:rPr>
        <w:t xml:space="preserve"> средстава одобреног кредита: </w:t>
      </w:r>
      <w:r>
        <w:rPr>
          <w:rFonts w:ascii="Verdana" w:eastAsia="Verdana" w:hAnsi="Verdana" w:cs="Verdana"/>
          <w:b/>
        </w:rPr>
        <w:t>до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36 (словима: тридесет шест) месеци рачунајући од датума ступања на снагу уговора</w:t>
      </w:r>
      <w:r>
        <w:rPr>
          <w:rFonts w:ascii="Verdana" w:eastAsia="Verdana" w:hAnsi="Verdana" w:cs="Verdana"/>
        </w:rPr>
        <w:t>. Банка се обавезује да средства Кредита стави на располагање Зај</w:t>
      </w:r>
      <w:r>
        <w:rPr>
          <w:rFonts w:ascii="Verdana" w:eastAsia="Verdana" w:hAnsi="Verdana" w:cs="Verdana"/>
        </w:rPr>
        <w:t>мопримцу у складу са одредбама уговора, у року који почиње 2 (два) радна дана (суботе, недеље и празници се не рачунају) од датума ступања на снагу и истиче 36 (словима: тридесет шест) месеци од датума ступања на снагу. По истеку наведеног периода располож</w:t>
      </w:r>
      <w:r>
        <w:rPr>
          <w:rFonts w:ascii="Verdana" w:eastAsia="Verdana" w:hAnsi="Verdana" w:cs="Verdana"/>
        </w:rPr>
        <w:t>ивости Зајмопримац губи право на коришћење остатка одобреног кредита и Банка није дужна да исплати остатак неискоришћених средстава. Период расположивости може бити експлицитно продужен од стране Банке, у писаној форми, а на основу претходног писаног захте</w:t>
      </w:r>
      <w:r>
        <w:rPr>
          <w:rFonts w:ascii="Verdana" w:eastAsia="Verdana" w:hAnsi="Verdana" w:cs="Verdana"/>
        </w:rPr>
        <w:t>ва Зајмопримца, достављеног Банци најмање 15 (петнаест) радних дана пре истека Периода расположивости.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– </w:t>
      </w:r>
      <w:r>
        <w:rPr>
          <w:rFonts w:ascii="Verdana" w:eastAsia="Verdana" w:hAnsi="Verdana" w:cs="Verdana"/>
          <w:b/>
        </w:rPr>
        <w:t>Рок враћања кредита</w:t>
      </w:r>
      <w:r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  <w:b/>
        </w:rPr>
        <w:t xml:space="preserve">до 132 (словима: сто тридесет два) месеца </w:t>
      </w:r>
      <w:r>
        <w:rPr>
          <w:rFonts w:ascii="Verdana" w:eastAsia="Verdana" w:hAnsi="Verdana" w:cs="Verdana"/>
        </w:rPr>
        <w:t>рачунајући од датума ступања на снагу уговора, а који укључује и грејс период и период р</w:t>
      </w:r>
      <w:r>
        <w:rPr>
          <w:rFonts w:ascii="Verdana" w:eastAsia="Verdana" w:hAnsi="Verdana" w:cs="Verdana"/>
        </w:rPr>
        <w:t>асположивости.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– </w:t>
      </w:r>
      <w:r>
        <w:rPr>
          <w:rFonts w:ascii="Verdana" w:eastAsia="Verdana" w:hAnsi="Verdana" w:cs="Verdana"/>
          <w:b/>
        </w:rPr>
        <w:t>Грејс период</w:t>
      </w:r>
      <w:r>
        <w:rPr>
          <w:rFonts w:ascii="Verdana" w:eastAsia="Verdana" w:hAnsi="Verdana" w:cs="Verdana"/>
        </w:rPr>
        <w:t xml:space="preserve">: </w:t>
      </w:r>
      <w:r>
        <w:rPr>
          <w:rFonts w:ascii="Verdana" w:eastAsia="Verdana" w:hAnsi="Verdana" w:cs="Verdana"/>
          <w:b/>
        </w:rPr>
        <w:t>до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36 (словима: тридесет шест) месеци</w:t>
      </w:r>
      <w:r>
        <w:rPr>
          <w:rFonts w:ascii="Verdana" w:eastAsia="Verdana" w:hAnsi="Verdana" w:cs="Verdana"/>
        </w:rPr>
        <w:t xml:space="preserve"> рачунајући од датума ступања на снагу уговора.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– </w:t>
      </w:r>
      <w:r>
        <w:rPr>
          <w:rFonts w:ascii="Verdana" w:eastAsia="Verdana" w:hAnsi="Verdana" w:cs="Verdana"/>
          <w:b/>
        </w:rPr>
        <w:t>Отплата кредита</w:t>
      </w:r>
      <w:r>
        <w:rPr>
          <w:rFonts w:ascii="Verdana" w:eastAsia="Verdana" w:hAnsi="Verdana" w:cs="Verdana"/>
        </w:rPr>
        <w:t xml:space="preserve"> врши се </w:t>
      </w:r>
      <w:r>
        <w:rPr>
          <w:rFonts w:ascii="Verdana" w:eastAsia="Verdana" w:hAnsi="Verdana" w:cs="Verdana"/>
          <w:b/>
        </w:rPr>
        <w:t>у 32 (словима: тридесет две) једнаке тромесечне рате</w:t>
      </w:r>
      <w:r>
        <w:rPr>
          <w:rFonts w:ascii="Verdana" w:eastAsia="Verdana" w:hAnsi="Verdana" w:cs="Verdana"/>
        </w:rPr>
        <w:t>, након истека грејс периода, тако да прва тромесечна рата кре</w:t>
      </w:r>
      <w:r>
        <w:rPr>
          <w:rFonts w:ascii="Verdana" w:eastAsia="Verdana" w:hAnsi="Verdana" w:cs="Verdana"/>
        </w:rPr>
        <w:t xml:space="preserve">дита доспева 3 (три) месеца након истека грејс периода, а последња 132 (сто тридесет два) месецарачунајући од датума ступања на снагу уговора.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Главни дуг (рате кредита) и камата обрачуната у складу са чланом 4. овог уговора, доспевају за плаћање на исти д</w:t>
      </w:r>
      <w:r>
        <w:rPr>
          <w:rFonts w:ascii="Verdana" w:eastAsia="Verdana" w:hAnsi="Verdana" w:cs="Verdana"/>
        </w:rPr>
        <w:t xml:space="preserve">атум, који се дефинише као дан доспећа обавеза по кредиту, а што ће бити приказано у Плану отплате кредита као саставном делу уговора.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Ако је дан доспећа недеља или дан који је законом одређен као нерадни дан, дан доспећа је први наредни радни дан.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Банка </w:t>
      </w:r>
      <w:r>
        <w:rPr>
          <w:rFonts w:ascii="Verdana" w:eastAsia="Verdana" w:hAnsi="Verdana" w:cs="Verdana"/>
        </w:rPr>
        <w:t xml:space="preserve">је дужна да достави Зајмопримцу Обавештење о обавези плаћања доспелих обавеза по основу главног дуга, камате и/или провизије 7 (седам) радних дана пре дана доспећа истих.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се обавезује да, у периоду коришћења кредита па све до коначне отплате и</w:t>
      </w:r>
      <w:r>
        <w:rPr>
          <w:rFonts w:ascii="Verdana" w:eastAsia="Verdana" w:hAnsi="Verdana" w:cs="Verdana"/>
        </w:rPr>
        <w:t>стог, све обавезе које проистичу из уговора, као што су рате кредита, обрачуната камата и други уговором дефинисани трошкови, благовремено уплаћује на рачун Банке, у складу са уговореном динамиком доспећа наведених обавеза, приказаном у Плану отплате креди</w:t>
      </w:r>
      <w:r>
        <w:rPr>
          <w:rFonts w:ascii="Verdana" w:eastAsia="Verdana" w:hAnsi="Verdana" w:cs="Verdana"/>
        </w:rPr>
        <w:t>та.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Услови за коришћење средстава кредита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3.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се обавезује да, пре првог повлачења средстава кредита из члана 1. уговора, достави Банци следећу документацију: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1) Закључак Владе Републике Србије о одобрењу нацрта уговора о кредиту,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2) Закон </w:t>
      </w:r>
      <w:r>
        <w:rPr>
          <w:rFonts w:ascii="Verdana" w:eastAsia="Verdana" w:hAnsi="Verdana" w:cs="Verdana"/>
        </w:rPr>
        <w:t>о задуживању Републике Србије у вези са предметним задужењем прописно објављен у Службеном гласнику,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3) Правоснажну грађевинску дозволу за Пројекат чија се изградња финансира средствима овог кредита, односно привремену грађевинску дозволу за припремне радо</w:t>
      </w:r>
      <w:r>
        <w:rPr>
          <w:rFonts w:ascii="Verdana" w:eastAsia="Verdana" w:hAnsi="Verdana" w:cs="Verdana"/>
        </w:rPr>
        <w:t>ве у вези Пројекта чија се изградња финансира средствима овог кредита, а за које се издаје привремена грађевинска дозвола,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4) Спецификацију трошкова и предрачуна, рачуна, уговора, привремених ситуација и/или осталих релевантних докумeната везаних за Пројек</w:t>
      </w:r>
      <w:r>
        <w:rPr>
          <w:rFonts w:ascii="Verdana" w:eastAsia="Verdana" w:hAnsi="Verdana" w:cs="Verdana"/>
        </w:rPr>
        <w:t xml:space="preserve">ат, којима се документује укупан износ кредита за свако повлачење,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5) Потписе лица овлашћених за заступање Зајмопримца у вези са коришћењем средстава кредита.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Уз услов потпуног испуњења услова за коришћење средстава, наведених у претходном ставу овог чла</w:t>
      </w:r>
      <w:r>
        <w:rPr>
          <w:rFonts w:ascii="Verdana" w:eastAsia="Verdana" w:hAnsi="Verdana" w:cs="Verdana"/>
        </w:rPr>
        <w:t xml:space="preserve">на уговора, Банка се обавезује да средства </w:t>
      </w:r>
      <w:r>
        <w:rPr>
          <w:rFonts w:ascii="Verdana" w:eastAsia="Verdana" w:hAnsi="Verdana" w:cs="Verdana"/>
        </w:rPr>
        <w:lastRenderedPageBreak/>
        <w:t>кредита из члана 1. уговора стави на располагање Зајмопримцу, на текући рачун Зајмопримца, на основу примљеног Захтева за повлачење средстава кредита (у даљем тексту: Захтев за повлачење) од Зајмопримца. Захтев за</w:t>
      </w:r>
      <w:r>
        <w:rPr>
          <w:rFonts w:ascii="Verdana" w:eastAsia="Verdana" w:hAnsi="Verdana" w:cs="Verdana"/>
        </w:rPr>
        <w:t xml:space="preserve"> повлачење средстава мора бити издат на меморандуму Министарства финансија Републике Србије (у даљем тексту: Министарство) у форми која је у свему сагласна форми датој у Прилогу 1 овог уговора, прописно потписан од стране овлашћеног заступника Зајмопримца </w:t>
      </w:r>
      <w:r>
        <w:rPr>
          <w:rFonts w:ascii="Verdana" w:eastAsia="Verdana" w:hAnsi="Verdana" w:cs="Verdana"/>
        </w:rPr>
        <w:t>и оверен службеним печатом Зајмопримца. Достављен Захтев за повлачење средстава кредита Банци од стране Зајмопримца сматраће се неопозивим, те ће Зајмопримац бити обавезан да изврши повлачење средстава.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ће имати потпуно дискреционо право да, у складу</w:t>
      </w:r>
      <w:r>
        <w:rPr>
          <w:rFonts w:ascii="Verdana" w:eastAsia="Verdana" w:hAnsi="Verdana" w:cs="Verdana"/>
        </w:rPr>
        <w:t xml:space="preserve"> са својом слободном проценом и пословном политиком, омогући коришћење средстава Кредита и уколико неки од услова за исплату средстава кредита у течај предвиђених у овом члану 3. уговора нису испуњени.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Уз сваки Захтев за повлачење кредита, Зајмопримац је дужан да достави Банци оверене профактуре, фактуре, уговоре и оверене привремене/окончане ситуације, односно Захтев за авансну уплату испостављен од Извођача радова, као и копију примљене банкарске гаран</w:t>
      </w:r>
      <w:r>
        <w:rPr>
          <w:rFonts w:ascii="Verdana" w:eastAsia="Verdana" w:hAnsi="Verdana" w:cs="Verdana"/>
        </w:rPr>
        <w:t xml:space="preserve">ције за повраћај аванса, у случају коришћења средстава кредита за плаћање аванса, све у вези са наменом кредита из члана 1. уговора (у даљем тексту: Документација о намени средстава кредита). Уз претходно наведену Документацију о намени средстава кредита, </w:t>
      </w:r>
      <w:r>
        <w:rPr>
          <w:rFonts w:ascii="Verdana" w:eastAsia="Verdana" w:hAnsi="Verdana" w:cs="Verdana"/>
        </w:rPr>
        <w:t>Зајмопримац је дужан да достави Банци и Спецификацију достављених профактура, фактура, уговора и оверених ситуација у којој су наведена сва неопходна документа која служе тој намени, износи на које гласе, као и укупан збир, односно износ који је потребно и</w:t>
      </w:r>
      <w:r>
        <w:rPr>
          <w:rFonts w:ascii="Verdana" w:eastAsia="Verdana" w:hAnsi="Verdana" w:cs="Verdana"/>
        </w:rPr>
        <w:t>сплатити из кредита.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ће обавестити Зајмопримца када релевантни износ кредита буде исплаћен Зајмопримцу, у складу са његовим инструкцијама. Веродостојан доказ о исплати средстава кредита је Потврда Банке о извршеној реализацији захтева за повлачење ср</w:t>
      </w:r>
      <w:r>
        <w:rPr>
          <w:rFonts w:ascii="Verdana" w:eastAsia="Verdana" w:hAnsi="Verdana" w:cs="Verdana"/>
        </w:rPr>
        <w:t>едстава кредита, коју Банка доставља Зајмопримцу на дан реализације.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Каматна стопа, обрачун и плаћање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4.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Банка на искоришћени износ кредита из члана 1. уговора обрачунава камату по променљивој номиналној каматној стопи коју чини збир вредности </w:t>
      </w:r>
      <w:r>
        <w:rPr>
          <w:rFonts w:ascii="Verdana" w:eastAsia="Verdana" w:hAnsi="Verdana" w:cs="Verdana"/>
          <w:b/>
        </w:rPr>
        <w:t>3М BELI</w:t>
      </w:r>
      <w:r>
        <w:rPr>
          <w:rFonts w:ascii="Verdana" w:eastAsia="Verdana" w:hAnsi="Verdana" w:cs="Verdana"/>
          <w:b/>
        </w:rPr>
        <w:t>BOR-a</w:t>
      </w:r>
      <w:r>
        <w:rPr>
          <w:rFonts w:ascii="Verdana" w:eastAsia="Verdana" w:hAnsi="Verdana" w:cs="Verdana"/>
        </w:rPr>
        <w:t xml:space="preserve"> важећег на дан пуштања прве транше кредита у течај, и фиксне марже која износи </w:t>
      </w:r>
      <w:r>
        <w:rPr>
          <w:rFonts w:ascii="Verdana" w:eastAsia="Verdana" w:hAnsi="Verdana" w:cs="Verdana"/>
          <w:b/>
        </w:rPr>
        <w:t>2,90%</w:t>
      </w:r>
      <w:r>
        <w:rPr>
          <w:rFonts w:ascii="Verdana" w:eastAsia="Verdana" w:hAnsi="Verdana" w:cs="Verdana"/>
        </w:rPr>
        <w:t xml:space="preserve"> годишње. Иста важи до првог усклађивања.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Усклађивање каматне стопе врши се тромесечно, рачунајући од дана пуштања прве транше кредита у течај, применом вредности 3М </w:t>
      </w:r>
      <w:r>
        <w:rPr>
          <w:rFonts w:ascii="Verdana" w:eastAsia="Verdana" w:hAnsi="Verdana" w:cs="Verdana"/>
        </w:rPr>
        <w:t>BELIBOR-a, важећег на први дан релевантног тромесечног периода и уговорене фиксне марже. Уколико усклађивање пада на нерадни дан или дан државног празника, односно дан када се не објављује вредност референтне каматне стопе, узима се вредност 3М BELIBOR-a в</w:t>
      </w:r>
      <w:r>
        <w:rPr>
          <w:rFonts w:ascii="Verdana" w:eastAsia="Verdana" w:hAnsi="Verdana" w:cs="Verdana"/>
        </w:rPr>
        <w:t>ажећа на претходни радни дан. Усклађивање каматне стопе са вредношћу 3M BELIBOR-a врши се без обавезе уговорних страна да закључе анекс уговора.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се обавезује да Зајмопримца обавести о свакој промени каматне стопе, најкасније 15 (петнаест) дана пре пр</w:t>
      </w:r>
      <w:r>
        <w:rPr>
          <w:rFonts w:ascii="Verdana" w:eastAsia="Verdana" w:hAnsi="Verdana" w:cs="Verdana"/>
        </w:rPr>
        <w:t xml:space="preserve">имене, достављањем </w:t>
      </w:r>
      <w:r>
        <w:rPr>
          <w:rFonts w:ascii="Verdana" w:eastAsia="Verdana" w:hAnsi="Verdana" w:cs="Verdana"/>
        </w:rPr>
        <w:lastRenderedPageBreak/>
        <w:t>обавештења које садржи висину новоутврђене каматне стопе и датум од када ће се примењивати, као и нови план отплате кредита за наредни тромесечни период.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је сагласан да му сва обавештења о промени каматне стопе буду достављен</w:t>
      </w:r>
      <w:r>
        <w:rPr>
          <w:rFonts w:ascii="Verdana" w:eastAsia="Verdana" w:hAnsi="Verdana" w:cs="Verdana"/>
        </w:rPr>
        <w:t xml:space="preserve">а на E-mail адресу из члана 12. овог уговора.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се обавезује да приликом сваке, евентуалне, измене Плана отплате кредита, обавезно, као и у случајевима када до промене није дошло, на захтев Зајмопримца достави План отплате кредита, без накнаде.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Обрачун и наплата камате у грејс периоду и периоду отплате кредита врши се тромесечно, на дан истека тромесечног обрачунског периода, и о року доспећа кредита или на дан превремене отплате кредита, применом француске пропорционалне методе на бази стварног </w:t>
      </w:r>
      <w:r>
        <w:rPr>
          <w:rFonts w:ascii="Verdana" w:eastAsia="Verdana" w:hAnsi="Verdana" w:cs="Verdana"/>
        </w:rPr>
        <w:t>броја дана у току обрачунског периода у односу на годину од 360 дана.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Основицу за обрачун камате представља стање неотплаћеног дела главнице кредита у RSD у току обрачунског периода.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је обавезан да обрачунату камату плати у року од 7 (седам) р</w:t>
      </w:r>
      <w:r>
        <w:rPr>
          <w:rFonts w:ascii="Verdana" w:eastAsia="Verdana" w:hAnsi="Verdana" w:cs="Verdana"/>
        </w:rPr>
        <w:t>адних дана од дана обрачуна исте. Уколико Зајмопримац не измири доспеле обавезе у наведеном року, на обрачунату камату обрачунава се и наплаћује затезна камата, и то од дана доспећа до дана плаћања.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Саставни део овог уговора су Захтев за повлачење средстав</w:t>
      </w:r>
      <w:r>
        <w:rPr>
          <w:rFonts w:ascii="Verdana" w:eastAsia="Verdana" w:hAnsi="Verdana" w:cs="Verdana"/>
        </w:rPr>
        <w:t>а кредита (Прилог 1) и План отплате кредита (План отплате) који Банка уручује Зајмопримцу лично или доставља Зајмопримцу препоручено на адресу из члана 12. овог уговора након пуштања средстава кредита у течај.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 случају да се средства кредита пуштају у тра</w:t>
      </w:r>
      <w:r>
        <w:rPr>
          <w:rFonts w:ascii="Verdana" w:eastAsia="Verdana" w:hAnsi="Verdana" w:cs="Verdana"/>
        </w:rPr>
        <w:t xml:space="preserve">ншама, са сваком пуштеном траншом кредита вршиће се ажурирање Плана отплате, који ће Банка достављати Зајмопримцу електронским путем, на E-mail адресу из члана 12. овог уговора.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Након истека Периода расположивости, односно када сва средства кредита буду и</w:t>
      </w:r>
      <w:r>
        <w:rPr>
          <w:rFonts w:ascii="Verdana" w:eastAsia="Verdana" w:hAnsi="Verdana" w:cs="Verdana"/>
        </w:rPr>
        <w:t xml:space="preserve">скоришћена, Банка ће сачинити коначан План отплате и исти доставити Зајмопримцу електронским путем, на E-mail адресу из члана 12. овог уговора. 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Затезна камата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На све доспеле, а о року неизмирене обавезе проистеклe из овог уговора Банка обрачунава </w:t>
      </w:r>
      <w:r>
        <w:rPr>
          <w:rFonts w:ascii="Verdana" w:eastAsia="Verdana" w:hAnsi="Verdana" w:cs="Verdana"/>
        </w:rPr>
        <w:t>затезну камату у висини каматне стопе утврђене Законом о затезној камати, односно уговорене (редовне) каматне стопе, уколико је иста виша, сагласно члану 277. Закона о облигационим односимa. Обрачун затезне камате врши се применом пропорционалне методе.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</w:t>
      </w:r>
      <w:r>
        <w:rPr>
          <w:rFonts w:ascii="Verdana" w:eastAsia="Verdana" w:hAnsi="Verdana" w:cs="Verdana"/>
        </w:rPr>
        <w:t>јмопримац долази у доцњу: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– за главни дуг и камате – 7 (седам) радних дана од дана доспећа,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– за накнаде – 7 (седам) радних дана од дана доспећа.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Зајмопримац је обавезан да главни дуг, камату и накнаде из овог уговора плати у року од 7 (седам) радних дана </w:t>
      </w:r>
      <w:r>
        <w:rPr>
          <w:rFonts w:ascii="Verdana" w:eastAsia="Verdana" w:hAnsi="Verdana" w:cs="Verdana"/>
        </w:rPr>
        <w:t xml:space="preserve">од дана доспећа истих. Уколико </w:t>
      </w:r>
      <w:r>
        <w:rPr>
          <w:rFonts w:ascii="Verdana" w:eastAsia="Verdana" w:hAnsi="Verdana" w:cs="Verdana"/>
        </w:rPr>
        <w:lastRenderedPageBreak/>
        <w:t>Зајмопримац не измири доспеле обавезе у наведеном року, на износ доспелих неизмирених обавеза обрачунава се и наплаћује затезна камата, и то од дана доспећа до дана плаћања истих.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Накнаде и трошкови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6.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се оба</w:t>
      </w:r>
      <w:r>
        <w:rPr>
          <w:rFonts w:ascii="Verdana" w:eastAsia="Verdana" w:hAnsi="Verdana" w:cs="Verdana"/>
        </w:rPr>
        <w:t>везује да Банци, пре пуштања кредита у течај, плати следеће накнаде: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– фиксну накнаду за реализацију Одлуке о одобравању кредита у висини од 0,30% од износа кредита, једнократно унапред;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– накнаду за превремену отплату, у случају превремене отплате кредита</w:t>
      </w:r>
      <w:r>
        <w:rPr>
          <w:rFonts w:ascii="Verdana" w:eastAsia="Verdana" w:hAnsi="Verdana" w:cs="Verdana"/>
        </w:rPr>
        <w:t xml:space="preserve">, у висини од 1,50% од износа кредита који се превремено отплаћује. Зајмопримац не може вршити превремену отплату кредита током трајања грејс периода. 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Превремена отплата кредита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7.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може у било ком моменту отплатити кредит делимично или у целини пре рокова доспећа утврђених овим уговором о кредиту, у ком случају је дужан да 5 (пет) радних дана унапред достави Банци писано обавештење (Захтев за превремену отплату).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ће</w:t>
      </w:r>
      <w:r>
        <w:rPr>
          <w:rFonts w:ascii="Verdana" w:eastAsia="Verdana" w:hAnsi="Verdana" w:cs="Verdana"/>
        </w:rPr>
        <w:t xml:space="preserve"> по пријему Захтева за превремену отплату извршити обрачун потраживања у складу са Захтевом за превремену отплату.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Зајмопримац је дужан да изврши превремену отплату кредита у складу са обрачуном потраживања који достави Банка. У случају превремене отплате </w:t>
      </w:r>
      <w:r>
        <w:rPr>
          <w:rFonts w:ascii="Verdana" w:eastAsia="Verdana" w:hAnsi="Verdana" w:cs="Verdana"/>
        </w:rPr>
        <w:t xml:space="preserve">кредита у целости, камата за текући обрачунски период доспева на плаћање на дан превремене отплате.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 случају делимичне превремене отплате кредита, за преостали износ дуга Банка ће сачинити нови План отплате са истим роковима доспећа и доставити Зајмоприм</w:t>
      </w:r>
      <w:r>
        <w:rPr>
          <w:rFonts w:ascii="Verdana" w:eastAsia="Verdana" w:hAnsi="Verdana" w:cs="Verdana"/>
        </w:rPr>
        <w:t xml:space="preserve">цу електронском поштом на E-mail адресу или редовном поштом на поштанску адресу из члана 12. овог уговора. 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Обавеза обавештавања Банке о околностима од значаја за испуњење уговора 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8.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је дужан: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1. Да Банку обавештава писаним путем о евенту</w:t>
      </w:r>
      <w:r>
        <w:rPr>
          <w:rFonts w:ascii="Verdana" w:eastAsia="Verdana" w:hAnsi="Verdana" w:cs="Verdana"/>
        </w:rPr>
        <w:t>алној измени иницијално уговорених трошкова по Пројекту, које сноси искључиво Зајмопримац;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2. Да информише Банку о битним информацијама у вези Пројекта укључујући и промене овлашћених лица;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3. Да примени важеће законе Републике Србије и стандарде у вези жи</w:t>
      </w:r>
      <w:r>
        <w:rPr>
          <w:rFonts w:ascii="Verdana" w:eastAsia="Verdana" w:hAnsi="Verdana" w:cs="Verdana"/>
        </w:rPr>
        <w:t>вотне средине, здравља и безбедности на раду током трајања Пројекта;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4. Да достави на захтев Банке периодичне и ad hoc извештаје стручног надзора ангажованог од стране Инвеститора и/или Зајмопримца, за потребе </w:t>
      </w:r>
      <w:r>
        <w:rPr>
          <w:rFonts w:ascii="Verdana" w:eastAsia="Verdana" w:hAnsi="Verdana" w:cs="Verdana"/>
        </w:rPr>
        <w:lastRenderedPageBreak/>
        <w:t>мониторинга и контроле извођача радова укључуј</w:t>
      </w:r>
      <w:r>
        <w:rPr>
          <w:rFonts w:ascii="Verdana" w:eastAsia="Verdana" w:hAnsi="Verdana" w:cs="Verdana"/>
        </w:rPr>
        <w:t>ући и динамику, степен напретка реализације Пројекта, као и усклађеност са Пројектом и буџетом Пројекта;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5. Да обавести Банку о свакој околности која може негативно да утиче на измирење обавеза по овом уговору.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Изјаве Зајмопримца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9.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изјављ</w:t>
      </w:r>
      <w:r>
        <w:rPr>
          <w:rFonts w:ascii="Verdana" w:eastAsia="Verdana" w:hAnsi="Verdana" w:cs="Verdana"/>
        </w:rPr>
        <w:t>ује: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1. Да је обавештен о начину и условима усклађивања стопе уговорне камате;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2. Да су сви извештаји и подаци Зајмопримца који су достављени Банци, а на основу којих је Банка донела одлуку на основу које се закључује овај уговор потпуни, тачни и истинити</w:t>
      </w:r>
      <w:r>
        <w:rPr>
          <w:rFonts w:ascii="Verdana" w:eastAsia="Verdana" w:hAnsi="Verdana" w:cs="Verdana"/>
        </w:rPr>
        <w:t>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3. Да је упознат са условима под којима пословне банке у Републици Србији закључују уговоре о кредитима ове врсте, те да су сви услови под којима је закључен овај уговор у складу са начелом једнаке вредности узајамних давања утврђеним чланом 15. Закона о</w:t>
      </w:r>
      <w:r>
        <w:rPr>
          <w:rFonts w:ascii="Verdana" w:eastAsia="Verdana" w:hAnsi="Verdana" w:cs="Verdana"/>
        </w:rPr>
        <w:t xml:space="preserve"> облигационим односима;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4. Да су испуњени и валидни законски услови за задужење по предметном послу;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5. Да је сагласан да Банка има право да предметни кредит прогласи доспелим пре рока доспећа, те да своја целокупна потраживања превремено наплати, уколико </w:t>
      </w:r>
      <w:r>
        <w:rPr>
          <w:rFonts w:ascii="Verdana" w:eastAsia="Verdana" w:hAnsi="Verdana" w:cs="Verdana"/>
        </w:rPr>
        <w:t>Зајмопримац у року не испуни и/или прекрши неку од обавеза предвиђених овим уговором укључујући и доцњу по претходним траншама кредита. Доказ о висини потраживања Банке по предметном кредиту, јесу пословне књиге Банке;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6. Да без посебне писане сагласности </w:t>
      </w:r>
      <w:r>
        <w:rPr>
          <w:rFonts w:ascii="Verdana" w:eastAsia="Verdana" w:hAnsi="Verdana" w:cs="Verdana"/>
        </w:rPr>
        <w:t>Банке неће располагати правима по овом уговору укључујући продају, уступање и/или залагање;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7. Да гарантује Банци најмање равноправно третирање – рангирање њених потраживања из овог уговора са осталим својим обавезама према другим повериоцима, те да ће схо</w:t>
      </w:r>
      <w:r>
        <w:rPr>
          <w:rFonts w:ascii="Verdana" w:eastAsia="Verdana" w:hAnsi="Verdana" w:cs="Verdana"/>
        </w:rPr>
        <w:t>дно томе извршење обавеза које има према Банци бити једнако рангирано у односу на све друге обавезе Зајмопримца.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Право Банке на превремену наплату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10.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има право да једнострано откаже овај уговор, односно да потраживање из уговора прогласи доспелим и захтева превремену наплату целокупног дуга по овом уговору, уколико је Зајмопримац повредио одредбе овог уговора.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Сматраће се да је Зајмопримац повреди</w:t>
      </w:r>
      <w:r>
        <w:rPr>
          <w:rFonts w:ascii="Verdana" w:eastAsia="Verdana" w:hAnsi="Verdana" w:cs="Verdana"/>
        </w:rPr>
        <w:t>о одредбе овог уговора и да су се стекли услови за отказ уговора од стране Банке у следећим случајевима: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1. Уколико Зајмопримац дође у доцњу и доцњa буде дужa од 7 (седам) радних дана за било коју новчану обавезу из овог уговора укључујући </w:t>
      </w:r>
      <w:r>
        <w:rPr>
          <w:rFonts w:ascii="Verdana" w:eastAsia="Verdana" w:hAnsi="Verdana" w:cs="Verdana"/>
        </w:rPr>
        <w:lastRenderedPageBreak/>
        <w:t>камату, главницу</w:t>
      </w:r>
      <w:r>
        <w:rPr>
          <w:rFonts w:ascii="Verdana" w:eastAsia="Verdana" w:hAnsi="Verdana" w:cs="Verdana"/>
        </w:rPr>
        <w:t>, накнаде или било које друге трошкове дефинисане овим уговором;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2. У случају повреде обавезе или одговорности Зајмопримца по овом уговору;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3. У случају коришћења средстава кредита противно уговором дефинисаном наменом;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4. Уколико Банка утврди да је било који документ потребан за формирање кредитног досијеа Зајмопримца неистинит, непотпун и/или правно неважећи;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5. Уколико Зајмопримац не достави Банци обавештење о околностима од значаја за испуњење уговора;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6. Уколико је б</w:t>
      </w:r>
      <w:r>
        <w:rPr>
          <w:rFonts w:ascii="Verdana" w:eastAsia="Verdana" w:hAnsi="Verdana" w:cs="Verdana"/>
        </w:rPr>
        <w:t>ило која изјава Зајмопримца непотпуна, неистинита и/или ништава из било ког разлога;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7. Уколико су наступиле или је по процени Банке извесно да ће наступити објективне околности које могу негативно да утичу на способност Зајмопримца да уредно испуњава обав</w:t>
      </w:r>
      <w:r>
        <w:rPr>
          <w:rFonts w:ascii="Verdana" w:eastAsia="Verdana" w:hAnsi="Verdana" w:cs="Verdana"/>
        </w:rPr>
        <w:t>езе из овог уговора;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8. Уколико Зајмопримац обустави или одложи плаћање према Банци у вези са Пројектом;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9. Уколико Зајмопримац не испуни у целости и уговореном року неку од обавеза из овог уговора, која није побројана у претходним тачкама овог става.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</w:t>
      </w:r>
      <w:r>
        <w:rPr>
          <w:rFonts w:ascii="Verdana" w:eastAsia="Verdana" w:hAnsi="Verdana" w:cs="Verdana"/>
        </w:rPr>
        <w:t>а се обавезује да обавештење о отказу уговора достави Зајмопримцу у писаној форми, препорученим писмом, на поштанску адресу Зајмопримца из члана 12. овог уговора, и таква достава се сматра уредном доставом. уговор ће се сматрати отказаним даном када је Зај</w:t>
      </w:r>
      <w:r>
        <w:rPr>
          <w:rFonts w:ascii="Verdana" w:eastAsia="Verdana" w:hAnsi="Verdana" w:cs="Verdana"/>
        </w:rPr>
        <w:t>мопримац примио обавештење о отказу.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На дан отказа уговора целокупан износ потраживања (неотплаћени главни дуг, камате доспеле до дана превремене наплате, као и накнаде и трошкови, укључујући и све трошкове принудне наплате, настали до дана превремене напл</w:t>
      </w:r>
      <w:r>
        <w:rPr>
          <w:rFonts w:ascii="Verdana" w:eastAsia="Verdana" w:hAnsi="Verdana" w:cs="Verdana"/>
        </w:rPr>
        <w:t xml:space="preserve">ате) доспева на наплату. Зајмопримац је у обавези да целокупно потраживање Банке измири у року од 7 (седам) радних дана од дана пријема обавештења о отказу уговора.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Доказ о висини потраживања Банке у смислу претходних одредаба овог члана, су пословне књиг</w:t>
      </w:r>
      <w:r>
        <w:rPr>
          <w:rFonts w:ascii="Verdana" w:eastAsia="Verdana" w:hAnsi="Verdana" w:cs="Verdana"/>
        </w:rPr>
        <w:t>е Банке.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Право Банке на продају потраживања и ангажовање трећег лица ради наплате потраживања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11.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Уз претходну писану сагласност Зајмопримца, Банка може уступити потраживање из овог уговора у складу са законским прописима, у ком случају Зајмопримац за</w:t>
      </w:r>
      <w:r>
        <w:rPr>
          <w:rFonts w:ascii="Verdana" w:eastAsia="Verdana" w:hAnsi="Verdana" w:cs="Verdana"/>
        </w:rPr>
        <w:t xml:space="preserve">држава сва права која су уговорена.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Банка се обавезује да одмах, а најкасније у року од 5 (пет) дана од дана уступања, обавести Зајмопримца о уступању потраживања и достави податке о лицу коме је уступљено потраживање.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lastRenderedPageBreak/>
        <w:t>Зајмопримац је сагласан и овлашћује</w:t>
      </w:r>
      <w:r>
        <w:rPr>
          <w:rFonts w:ascii="Verdana" w:eastAsia="Verdana" w:hAnsi="Verdana" w:cs="Verdana"/>
        </w:rPr>
        <w:t xml:space="preserve"> Банку да у случају продаје потраживања насталог по основу уговора, односно ангажовања трећег лица ради наплате потраживања насталих по основу овог уговора, податке који су познати Банци, а односе се на висину потраживања, начин отплате, рок доспећа, као и</w:t>
      </w:r>
      <w:r>
        <w:rPr>
          <w:rFonts w:ascii="Verdana" w:eastAsia="Verdana" w:hAnsi="Verdana" w:cs="Verdana"/>
        </w:rPr>
        <w:t xml:space="preserve"> податке о личности односно личне податке лица овлашћених за заступање, и све друге податке до којих је Банка дошла у поступку одобравања овог кредита и у року важења овог уговора, а у вези са Зајмопримцом, може саопштити пријемнику потраживања, односно тр</w:t>
      </w:r>
      <w:r>
        <w:rPr>
          <w:rFonts w:ascii="Verdana" w:eastAsia="Verdana" w:hAnsi="Verdana" w:cs="Verdana"/>
        </w:rPr>
        <w:t>ећем лицу ради наплате потраживања насталих на основу овог уговора.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Зајмопримац, своја права и обавезе из овог уговора, не може уступити трећем лицу без претходне изричите писане сагласности Банке.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Остале одредбе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12.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Сва обавештења у вези са овим угов</w:t>
      </w:r>
      <w:r>
        <w:rPr>
          <w:rFonts w:ascii="Verdana" w:eastAsia="Verdana" w:hAnsi="Verdana" w:cs="Verdana"/>
        </w:rPr>
        <w:t>ором морају бити у писаној форми, и могу се проследити: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– лично, путем поште, или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– путем Е-маила.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За потребе обавештавања по овом уговору, контакт подаци Зајмопримца су следећи: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Прималац: Mинистарство финансија / Управа за јавни дуг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Адреса: Кнеза Милоша </w:t>
      </w:r>
      <w:r>
        <w:rPr>
          <w:rFonts w:ascii="Verdana" w:eastAsia="Verdana" w:hAnsi="Verdana" w:cs="Verdana"/>
        </w:rPr>
        <w:t>20, 11000 Београд, Република Србија/Балканска 53, 11000 Београд, Република Србија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Е-маил: kabinet@mfin.gov.rs / kabinet@javnidug.gov.rs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 потребе обавештавања по овом уговору, контакт подаци Банке су следећи: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Прималац: Банка Поштанска штедионица, акциона</w:t>
      </w:r>
      <w:r>
        <w:rPr>
          <w:rFonts w:ascii="Verdana" w:eastAsia="Verdana" w:hAnsi="Verdana" w:cs="Verdana"/>
        </w:rPr>
        <w:t>рско друштво, Београд (Сектор за послове са привредом, Служба за послове са привредом)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Адреса: Краљице Марије број 3, 11120 Београд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Е-маил: maja.ogrizovic@posted.co.rs, svetlana.dragojlovic@posted.co.rs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Електронска комуникација ће се третирати као да је обављена у писаној форми.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има право да поднесе писани приговор Банци уколико сматра да му је повређено право или правни интерес. Зајмопримац може упутити приговор у року од шездесет (6</w:t>
      </w:r>
      <w:r>
        <w:rPr>
          <w:rFonts w:ascii="Verdana" w:eastAsia="Verdana" w:hAnsi="Verdana" w:cs="Verdana"/>
        </w:rPr>
        <w:t>0) дана од дана када је сазнао да је учињена повреда његовог права или правног интереса, а најкасније у року од три (3) године од дана када је та повреда и учињена. Приговор може поднети на сваком шалтеру Банке, слањем поштом на адресу: Банка Поштанска ште</w:t>
      </w:r>
      <w:r>
        <w:rPr>
          <w:rFonts w:ascii="Verdana" w:eastAsia="Verdana" w:hAnsi="Verdana" w:cs="Verdana"/>
        </w:rPr>
        <w:t>дионица, акционарско друштво, Београд, Краљице Марије бр. 3, 11120 Београд или електронским путем на е-маил адресу: prigovori@posted.co.rs; и путем контакт форме за приговоре на интернет презентацији Банке. Банка је у обавези да у писаној форми достави одг</w:t>
      </w:r>
      <w:r>
        <w:rPr>
          <w:rFonts w:ascii="Verdana" w:eastAsia="Verdana" w:hAnsi="Verdana" w:cs="Verdana"/>
        </w:rPr>
        <w:t xml:space="preserve">овор на приговор у року од </w:t>
      </w:r>
      <w:r>
        <w:rPr>
          <w:rFonts w:ascii="Verdana" w:eastAsia="Verdana" w:hAnsi="Verdana" w:cs="Verdana"/>
        </w:rPr>
        <w:lastRenderedPageBreak/>
        <w:t>петнаест (15) дана од дана пријема приговора, уз напомену да се изузетно, из разлога који не зависе од њене воље, рок може продужити за додатних петнаест (15) дана, о чему је дужна да писмено обавести Зајмопримца, уз навођење раз</w:t>
      </w:r>
      <w:r>
        <w:rPr>
          <w:rFonts w:ascii="Verdana" w:eastAsia="Verdana" w:hAnsi="Verdana" w:cs="Verdana"/>
        </w:rPr>
        <w:t>лога због којих није у могућности да одговор достави у року, као и крајњи рок у ком ће одговор бити достављен.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Детаљне информације у вези са начином подношења приговора и поступању Банке по поднетом приговору, Банка чини доступним Зајмопримцу на званичној </w:t>
      </w:r>
      <w:r>
        <w:rPr>
          <w:rFonts w:ascii="Verdana" w:eastAsia="Verdana" w:hAnsi="Verdana" w:cs="Verdana"/>
        </w:rPr>
        <w:t>интернет презентацији (www.posted.co.rs) и у свим пословним просторијама Банке у којима пружа услуге. Банка за поступање по приговору не наплаћује накнаду нити било које друге трошкове.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14.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Лице овлашћено за закључење овог уговора (у даљем тексту: овл</w:t>
      </w:r>
      <w:r>
        <w:rPr>
          <w:rFonts w:ascii="Verdana" w:eastAsia="Verdana" w:hAnsi="Verdana" w:cs="Verdana"/>
        </w:rPr>
        <w:t>ашћено лице) потврђује да га је Банка обавестила о обради података о личности у складу са Законом о заштити података о личности (у даљем тексту: Закон), Политиком приватности, Политиком колачића и Информацијом о обради и заштити података о личности физички</w:t>
      </w:r>
      <w:r>
        <w:rPr>
          <w:rFonts w:ascii="Verdana" w:eastAsia="Verdana" w:hAnsi="Verdana" w:cs="Verdana"/>
        </w:rPr>
        <w:t>х лица у пословању са правним лицима.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Овлашћено лице потписом oвог уговора потврђује да му је уручена Информација о обради и заштити података о личности физичких лица у пословању са правним лицима. Уручивањем овлашћеном лицу напред наведене Информације сма</w:t>
      </w:r>
      <w:r>
        <w:rPr>
          <w:rFonts w:ascii="Verdana" w:eastAsia="Verdana" w:hAnsi="Verdana" w:cs="Verdana"/>
        </w:rPr>
        <w:t>траће се да је Банка исту учинила доступним и осталим физичким лицима, која непосредно или посредно учествују у одређеним пословним односима Зајмопримца са Банком или су на било који начин повезани или ће бити повезани са Банком као руковаоцем. Овлашћено л</w:t>
      </w:r>
      <w:r>
        <w:rPr>
          <w:rFonts w:ascii="Verdana" w:eastAsia="Verdana" w:hAnsi="Verdana" w:cs="Verdana"/>
        </w:rPr>
        <w:t>ице потрврђује да је упознато да је Банка омогућила доступност докумената наведених у претходном ставу у пословним просторијама Банке и на Интернет страници Банке.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Лица, која непосредно или посредно учествују у одређеним пословним односима Зајмопримца са Б</w:t>
      </w:r>
      <w:r>
        <w:rPr>
          <w:rFonts w:ascii="Verdana" w:eastAsia="Verdana" w:hAnsi="Verdana" w:cs="Verdana"/>
        </w:rPr>
        <w:t>анком или су на било који начин повезани или ће бити повезани са Банком као руковаоцем и чији се лични подаци обрађују у Банци, а која због природе посла који обављају не потписују уговоре нити другу документацију са Банком (лица овлашћена за располагање с</w:t>
      </w:r>
      <w:r>
        <w:rPr>
          <w:rFonts w:ascii="Verdana" w:eastAsia="Verdana" w:hAnsi="Verdana" w:cs="Verdana"/>
        </w:rPr>
        <w:t xml:space="preserve">редствима на рачуну, лица која доносе налоге у Банку, контакт особе правних лица и сл.) Банка ће обавестити о њиховим подацима о личности које обрађује најкасније приликом успостављања прве комуникације са Банком, односно обавестиће их да се Информација о </w:t>
      </w:r>
      <w:r>
        <w:rPr>
          <w:rFonts w:ascii="Verdana" w:eastAsia="Verdana" w:hAnsi="Verdana" w:cs="Verdana"/>
        </w:rPr>
        <w:t>обради и заштити података о личности физичких лица у пословању са правним лицима налази на интернет страници Банке и у пословним просторијама Банке и исту им на захтев уручити.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 циљу реализације овог уговора Банка ће прикупљати и обрађивати само оне подат</w:t>
      </w:r>
      <w:r>
        <w:rPr>
          <w:rFonts w:ascii="Verdana" w:eastAsia="Verdana" w:hAnsi="Verdana" w:cs="Verdana"/>
        </w:rPr>
        <w:t xml:space="preserve">ке о личности који су релевантни и ограничени у односу на сврху обраде.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Банка податке о личности обрађује на законит, поштен и транспарентан начин у складу са Законом.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15.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lastRenderedPageBreak/>
        <w:t>На сва питања, која нису регулисана овим уговором, примењиваће се законски про</w:t>
      </w:r>
      <w:r>
        <w:rPr>
          <w:rFonts w:ascii="Verdana" w:eastAsia="Verdana" w:hAnsi="Verdana" w:cs="Verdana"/>
        </w:rPr>
        <w:t>писи и интерна aкта Банке која регулишу кредитно пословање са клијентима.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Зајмопримац је упознат и прихвата Опште услове одобравања пласмана правним лицима и наплате потраживања Банке Поштанска штедионица, акционарско друштво, Београд.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16.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Важеће право које се на уговор примењује је право Републике Србије.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Све спорове између уговорних страна и/или трећих лица који из Уговора проистекну или у вези са њим, Уговорне стране ће покушати да реше на миран начин, а у случају да то није могуће, спор </w:t>
      </w:r>
      <w:r>
        <w:rPr>
          <w:rFonts w:ascii="Verdana" w:eastAsia="Verdana" w:hAnsi="Verdana" w:cs="Verdana"/>
        </w:rPr>
        <w:t>ће се изнети пред надлежни суд у Београду.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17.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Евентуалне измене и допуне овог уговора могу се извршити искључиво у писаној форми, путем Анекса.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18.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Уговор је сачињен у 4 (словима: четири) истоветна примерка, од којих су по 2 (словима: два) за св</w:t>
      </w:r>
      <w:r>
        <w:rPr>
          <w:rFonts w:ascii="Verdana" w:eastAsia="Verdana" w:hAnsi="Verdana" w:cs="Verdana"/>
        </w:rPr>
        <w:t xml:space="preserve">аку Уговорну страну. 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9"/>
        <w:gridCol w:w="4577"/>
      </w:tblGrid>
      <w:tr w:rsidR="00091D6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 Београду, 25. 06. 2024. године</w:t>
            </w:r>
          </w:p>
        </w:tc>
        <w:tc>
          <w:tcPr>
            <w:tcW w:w="0" w:type="auto"/>
          </w:tcPr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 Београду, 25. 06. 2024. године</w:t>
            </w:r>
          </w:p>
        </w:tc>
      </w:tr>
      <w:tr w:rsidR="00091D6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ЗА ЗАЈМОПРИМЦА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РЕПУБЛИКА СРБИЈА Министарство финансија</w:t>
            </w:r>
          </w:p>
        </w:tc>
        <w:tc>
          <w:tcPr>
            <w:tcW w:w="0" w:type="auto"/>
          </w:tcPr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ЗА БАНКУ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БАНКА ПОШТАНСКА 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ШТЕДИОНИЦА, АКЦИОНАРСКО ДРУШТВО, БЕОГРАД</w:t>
            </w:r>
          </w:p>
        </w:tc>
      </w:tr>
      <w:tr w:rsidR="00091D6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Синиша Мали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Први потпредседник Владе и министар финансија</w:t>
            </w:r>
          </w:p>
        </w:tc>
        <w:tc>
          <w:tcPr>
            <w:tcW w:w="0" w:type="auto"/>
          </w:tcPr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мр Бојан Кекић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Председник Извршног одбора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___________________________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Наташа Марковић</w:t>
            </w:r>
          </w:p>
          <w:p w:rsidR="00091D68" w:rsidRDefault="00AE2CA4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Члан Извршног одбора</w:t>
            </w:r>
          </w:p>
        </w:tc>
      </w:tr>
    </w:tbl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Прилог 1.</w:t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ЗАХТЕВ ЗА ПОВЛАЧЕЊЕ СРЕДСТАВА КРЕДИТА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Поштовани,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 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 xml:space="preserve">У складу са уговором о дугорочном инвестиционом кредиту бр. _______, обраћамо Вам се са захтевом за повлачење средстава кредита у износу од РСД ___________, са датумом валуте ____.20__.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lastRenderedPageBreak/>
        <w:t>Повучена средства кредита биће искоришћена за плаћање _______________</w:t>
      </w:r>
      <w:r>
        <w:rPr>
          <w:rFonts w:ascii="Verdana" w:eastAsia="Verdana" w:hAnsi="Verdana" w:cs="Verdana"/>
        </w:rPr>
        <w:t xml:space="preserve">_______.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Средства кредита уплатити на наш рачун бр. __________________.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Овим потврђујемо да на датум овог захтева: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1) испуњавамо све наше обавезе по уговору о дугорочном инвестиционом кредиту бр. _________,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2) да обавезујуће изјаве и тврдње, наведене у чл</w:t>
      </w:r>
      <w:r>
        <w:rPr>
          <w:rFonts w:ascii="Verdana" w:eastAsia="Verdana" w:hAnsi="Verdana" w:cs="Verdana"/>
        </w:rPr>
        <w:t>ану 9. уговора, на датум овог захтева, настављају да важе и да су у њима наведени подаци тачни,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3) да се није догодио никакав прекршај нити се јавила могућност случаја неиспуњења, према одредбама члана 10. уговора,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4) да су сви релевантни услови за коришће</w:t>
      </w:r>
      <w:r>
        <w:rPr>
          <w:rFonts w:ascii="Verdana" w:eastAsia="Verdana" w:hAnsi="Verdana" w:cs="Verdana"/>
        </w:rPr>
        <w:t xml:space="preserve">ње средстава кредита наведени у члану 3. уговора испуњени. 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У Београду, __.__.20__.године</w:t>
      </w:r>
    </w:p>
    <w:p w:rsidR="00091D68" w:rsidRDefault="00AE2CA4">
      <w:pPr>
        <w:spacing w:line="210" w:lineRule="atLeast"/>
        <w:jc w:val="right"/>
      </w:pPr>
      <w:r>
        <w:rPr>
          <w:rFonts w:ascii="Verdana" w:eastAsia="Verdana" w:hAnsi="Verdana" w:cs="Verdana"/>
        </w:rPr>
        <w:t>_____________________________</w:t>
      </w:r>
    </w:p>
    <w:p w:rsidR="00091D68" w:rsidRDefault="00AE2CA4">
      <w:pPr>
        <w:spacing w:line="210" w:lineRule="atLeast"/>
        <w:jc w:val="right"/>
      </w:pPr>
      <w:r>
        <w:rPr>
          <w:rFonts w:ascii="Verdana" w:eastAsia="Verdana" w:hAnsi="Verdana" w:cs="Verdana"/>
        </w:rPr>
        <w:t>(печат и потпис овлашћеног лица)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  <w:noProof/>
        </w:rPr>
        <w:drawing>
          <wp:inline distT="0" distB="0" distL="0" distR="0">
            <wp:extent cx="5000000" cy="35522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NfJQXweysfAAAAAElFTkSuQmCC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355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D68" w:rsidRDefault="00AE2CA4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091D68" w:rsidRDefault="00AE2CA4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Србије”.</w:t>
      </w:r>
    </w:p>
    <w:sectPr w:rsidR="00091D6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68"/>
    <w:rsid w:val="00091D68"/>
    <w:rsid w:val="00A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A6663-61FF-45E6-80AF-FAD434CF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2024-08-16T13:29:00Z</dcterms:created>
  <dcterms:modified xsi:type="dcterms:W3CDTF">2024-08-16T13:29:00Z</dcterms:modified>
</cp:coreProperties>
</file>