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26" w:rsidRDefault="00C451FE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68б став 3. Закона о буџетском систему („Службени гласник РС”, бр. 54/09, 73/10, 101/10, 101/11, 93/12, 62/13, 63/13 – исправка, 108/13, 142/14, 68/15 – др. закон, 103/15, 99/16, 113/17, 95/18, 31/19, 72/19, 149/20, 118/21, 118/21 – др. зак</w:t>
      </w:r>
      <w:r>
        <w:rPr>
          <w:rFonts w:ascii="Verdana" w:eastAsia="Verdana" w:hAnsi="Verdana" w:cs="Verdana"/>
        </w:rPr>
        <w:t>он и 138/22) и члана 33. ст. 2. и 3. Закона о Влади („Службени гласник РС”, бр. 55/05, 71/05 – исправка, 101/07, 65/08, 16/11, 68/12 – УС, 72/12, 7/14 – УС, 44/14 и 30/18 – др. закон),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EA4B26" w:rsidRDefault="00C451F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EA4B26" w:rsidRDefault="00C451F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образовању Мреже за борбу против превара и управљ</w:t>
      </w:r>
      <w:r>
        <w:rPr>
          <w:rFonts w:ascii="Verdana" w:eastAsia="Verdana" w:hAnsi="Verdana" w:cs="Verdana"/>
          <w:b/>
        </w:rPr>
        <w:t>ање неправилностима у поступању са финансијским средствима Европске уније</w:t>
      </w:r>
    </w:p>
    <w:p w:rsidR="00EA4B26" w:rsidRDefault="00C451FE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2 од 13. јануара 2023, 80 од 4. октобра 2024.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1. Образује се Мрежа за борбу против превара и управљање неправилностима у поступању са финансијским средстви</w:t>
      </w:r>
      <w:r>
        <w:rPr>
          <w:rFonts w:ascii="Verdana" w:eastAsia="Verdana" w:hAnsi="Verdana" w:cs="Verdana"/>
        </w:rPr>
        <w:t>ма Европске уније (у даљем тексту: Мрежа), са циљем борбе против превара и управљања неправилностима у поступању са финансијским средствима Европске уније на време док траје пружање финансијске помоћи Европске уније Републици Србији.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2. Задаци Мреже су: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1)</w:t>
      </w:r>
      <w:r>
        <w:rPr>
          <w:rFonts w:ascii="Verdana" w:eastAsia="Verdana" w:hAnsi="Verdana" w:cs="Verdana"/>
        </w:rPr>
        <w:t xml:space="preserve"> сарадња са Министарством финансија – Одељењем за сузбијање неправилности и превара у поступању са финансијским средствима Европске уније (АФКОС) ради борбе против превара и управљањa неправилностима у поступању са финансијским средствима Европске уније;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) израда Стратешког плана за борбу против превара и управљање неправилностима у поступању са финансијским средствима Европске уније и Акционог плана за његово спровођење;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3) прикупљање, праћење и анализирање података о предузетим мерама за борбу против пре</w:t>
      </w:r>
      <w:r>
        <w:rPr>
          <w:rFonts w:ascii="Verdana" w:eastAsia="Verdana" w:hAnsi="Verdana" w:cs="Verdana"/>
        </w:rPr>
        <w:t>вара и управљање неправилностима у поступању са финансијским средствима Европске уније;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4) иницирање законодавних и других мера са циљем борбе против превара и управљања неправилностима у поступању са финансијским средствима Европске уније;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5) јачање међуи</w:t>
      </w:r>
      <w:r>
        <w:rPr>
          <w:rFonts w:ascii="Verdana" w:eastAsia="Verdana" w:hAnsi="Verdana" w:cs="Verdana"/>
        </w:rPr>
        <w:t>нституционалне сарадње и размене података између државних органа, организација и институција чији су представници укључени у рад Мреже о пријављеним случајевима сумње на превару, корупцију или других неправилности;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6) разматрање, давање предлога, мишљења и</w:t>
      </w:r>
      <w:r>
        <w:rPr>
          <w:rFonts w:ascii="Verdana" w:eastAsia="Verdana" w:hAnsi="Verdana" w:cs="Verdana"/>
        </w:rPr>
        <w:t xml:space="preserve"> стручних образложења у вези са свим другим питањима од значаја за борбу против превара и управљање неправилностима у поступању са финансијским средствима Европске уније.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3. У Мрежу се именују: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1) за председавајућег, Лука Томић, шеф Кабинета првог потпре</w:t>
      </w:r>
      <w:r>
        <w:rPr>
          <w:rFonts w:ascii="Verdana" w:eastAsia="Verdana" w:hAnsi="Verdana" w:cs="Verdana"/>
          <w:b/>
        </w:rPr>
        <w:t>дседника Владе и министра финансија;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2) за заменика председавајућег, Гојко Станивуковић, државни секретар у Министарству финансија, национални службеник за одобравање;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3) за чланове: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Јована Здравковић, помоћник министра финансија у Сектору за управ</w:t>
      </w:r>
      <w:r>
        <w:rPr>
          <w:rFonts w:ascii="Verdana" w:eastAsia="Verdana" w:hAnsi="Verdana" w:cs="Verdana"/>
          <w:b/>
        </w:rPr>
        <w:t>љање средствима Европске уније,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Марина Поповић, виши саветник у Сектору за буџетску инспекцију у Министарству финансија,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Марко Јовановић, помоћник министра финансија у Сектору за уговарање и финансирање програма из средстава Европске уније,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Мил</w:t>
      </w:r>
      <w:r>
        <w:rPr>
          <w:rFonts w:ascii="Verdana" w:eastAsia="Verdana" w:hAnsi="Verdana" w:cs="Verdana"/>
          <w:b/>
        </w:rPr>
        <w:t>ош Јовановић, мајор полиције, криминалистички инспектор за сузбијање фалсификовања новца у Управи криминалистичке полиције у Министарству унутрашњих послова,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Бранислав Стојановић, помоћник министра правде у Сектору за европске интеграције и међународне</w:t>
      </w:r>
      <w:r>
        <w:rPr>
          <w:rFonts w:ascii="Verdana" w:eastAsia="Verdana" w:hAnsi="Verdana" w:cs="Verdana"/>
          <w:b/>
        </w:rPr>
        <w:t xml:space="preserve"> пројекте,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Владанка Раковић, начелник Одељења за послове надзора у надлежности Управљачког органа у Сектору за планирање, програмирање, праћење и извештавање о средствима Европске уније и развојној помоћи у Министарству за европске интеграције,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Ања</w:t>
      </w:r>
      <w:r>
        <w:rPr>
          <w:rFonts w:ascii="Verdana" w:eastAsia="Verdana" w:hAnsi="Verdana" w:cs="Verdana"/>
          <w:b/>
        </w:rPr>
        <w:t xml:space="preserve"> Јавор, вршилац дужности помоћника министра пољопривреде, шумарства и водопривреде у Сектору за међународну сарадњу и европске интеграције,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Миљко Радисављевић, јавни тужилац Врховног јавног тужилаштва,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Бојана Смартек, помоћник директора у Сектору за међународну сарадњу, националне стратешке документе, планове и пројекте у Агенцији за спречавање корупције,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Милена Милојевић, вршилац дужности директора Канцеларије за ревизију система управљања средств</w:t>
      </w:r>
      <w:r>
        <w:rPr>
          <w:rFonts w:ascii="Verdana" w:eastAsia="Verdana" w:hAnsi="Verdana" w:cs="Verdana"/>
          <w:b/>
        </w:rPr>
        <w:t>има Европске уније;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4) за заменике чланова: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Катарина Вуковић, начелник Одељења за надзор и праћење функционисања система управљања средствима Европске уније у Сектору за управљање средствима Европске уније у Министарству финансија,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Маја Вујовић, </w:t>
      </w:r>
      <w:r>
        <w:rPr>
          <w:rFonts w:ascii="Verdana" w:eastAsia="Verdana" w:hAnsi="Verdana" w:cs="Verdana"/>
          <w:b/>
        </w:rPr>
        <w:t>виши саветник у Сектору за буџетску инспекцију у Министарству финансија,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Јелена Шарчевић, начелник Одељења за интерну контролу пројеката, неправилности и правна питања у оквиру ИПА пројеката у Сектору за уговарање и финансирање програма из средстава Ев</w:t>
      </w:r>
      <w:r>
        <w:rPr>
          <w:rFonts w:ascii="Verdana" w:eastAsia="Verdana" w:hAnsi="Verdana" w:cs="Verdana"/>
          <w:b/>
        </w:rPr>
        <w:t>ропске уније у Министарству финансија,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– Ненад Мојсиловић, мајор полиције, криминалистички инспектор за сузбијање фалсификовања новца у Управи криминалистичке полиције у Министарству унутрашњих послова,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Ђорђе Радиновић Капралoвић, саветник у Сектору </w:t>
      </w:r>
      <w:r>
        <w:rPr>
          <w:rFonts w:ascii="Verdana" w:eastAsia="Verdana" w:hAnsi="Verdana" w:cs="Verdana"/>
          <w:b/>
        </w:rPr>
        <w:t>за европске интеграције и међународне пројекте у Министарству правде,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Марко Шутић, ангажован на пословима пружања стручне помоћи у изради извештаја о потврђеним неправилностима за све програме европске територијалне сарадње са земљама чланицама Европск</w:t>
      </w:r>
      <w:r>
        <w:rPr>
          <w:rFonts w:ascii="Verdana" w:eastAsia="Verdana" w:hAnsi="Verdana" w:cs="Verdana"/>
          <w:b/>
        </w:rPr>
        <w:t>е уније у Сектору за програме европске територијалне сарадње у Министарству за европске интеграције,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Ђорђе Шундрић, самостални саветник у Одсеку за управљање пројектима у Сектору за међународну сарадњу и европске интеграције у Министарству пољопривреде</w:t>
      </w:r>
      <w:r>
        <w:rPr>
          <w:rFonts w:ascii="Verdana" w:eastAsia="Verdana" w:hAnsi="Verdana" w:cs="Verdana"/>
          <w:b/>
        </w:rPr>
        <w:t>, шумарства и водопривреде,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Зорица Стојшић, јавни тужилац Врховног јавног тужилаштва,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Марија Балтић, руководилац Групе за међународну сарадњу и европске интеграције у Сектору за међународну сарадњу, националне стратешке документе, планове и пројект</w:t>
      </w:r>
      <w:r>
        <w:rPr>
          <w:rFonts w:ascii="Verdana" w:eastAsia="Verdana" w:hAnsi="Verdana" w:cs="Verdana"/>
          <w:b/>
        </w:rPr>
        <w:t>е у Агенцији за спречавање корупције,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  <w:b/>
        </w:rPr>
        <w:t>– Марија Станковић, руководилац Групе за ревизију у оквиру програма регионална и територијална сарадња у Канцеларији за ревизију система управљања средствима Европске уније.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80/2024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 xml:space="preserve">4. У </w:t>
      </w:r>
      <w:r>
        <w:rPr>
          <w:rFonts w:ascii="Verdana" w:eastAsia="Verdana" w:hAnsi="Verdana" w:cs="Verdana"/>
        </w:rPr>
        <w:t>свом раду, Мрежа може тражити податке, документа и извештаје од државних органа и других организација и институција у вези са питањима из своје надлежности.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5. Мрежа доноси пословник о свом раду.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6. Мрежа се састаје по потреби, а најмање једном у два месец</w:t>
      </w:r>
      <w:r>
        <w:rPr>
          <w:rFonts w:ascii="Verdana" w:eastAsia="Verdana" w:hAnsi="Verdana" w:cs="Verdana"/>
        </w:rPr>
        <w:t>а.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7. Састанцима Мреже могу, по позиву, присуствовати и представници других државних органа, организација и институција, представници међународних организација, представници невладиних организација, као и стручњаци из појединих области, а који нису чланови</w:t>
      </w:r>
      <w:r>
        <w:rPr>
          <w:rFonts w:ascii="Verdana" w:eastAsia="Verdana" w:hAnsi="Verdana" w:cs="Verdana"/>
        </w:rPr>
        <w:t xml:space="preserve"> Мреже.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8. Министарство финансија – Одељење за сузбијање неправилности и превара у поступању са финансијским средствима Европске уније (АФКОС), обавља стручне и административне послове подршке раду Мреже.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9. Мрежа, преко Министарства финансија, о свом раду</w:t>
      </w:r>
      <w:r>
        <w:rPr>
          <w:rFonts w:ascii="Verdana" w:eastAsia="Verdana" w:hAnsi="Verdana" w:cs="Verdana"/>
        </w:rPr>
        <w:t xml:space="preserve"> подноси извештај надлежном одбору Владе сваких 60 дана, а Влади сваких 90 дана.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10. Даном ступања на снагу ове одлуке престаје да важи Одлука о образовању Мреже за борбу против превара и управљање неправилностима у поступању са финансијским средствима Евр</w:t>
      </w:r>
      <w:r>
        <w:rPr>
          <w:rFonts w:ascii="Verdana" w:eastAsia="Verdana" w:hAnsi="Verdana" w:cs="Verdana"/>
        </w:rPr>
        <w:t>опске уније („Службени гласник РС”, бр. 6/21 и 38/21).</w:t>
      </w:r>
    </w:p>
    <w:p w:rsidR="00EA4B26" w:rsidRDefault="00C451FE">
      <w:pPr>
        <w:spacing w:line="210" w:lineRule="atLeast"/>
      </w:pPr>
      <w:r>
        <w:rPr>
          <w:rFonts w:ascii="Verdana" w:eastAsia="Verdana" w:hAnsi="Verdana" w:cs="Verdana"/>
        </w:rPr>
        <w:t>11. Ова одлука ступа на снагу осмог дана од дана објављивања у „Службеном гласнику Републике Србије”.</w:t>
      </w:r>
    </w:p>
    <w:p w:rsidR="00EA4B26" w:rsidRDefault="00C451FE">
      <w:pPr>
        <w:spacing w:line="210" w:lineRule="atLeast"/>
        <w:jc w:val="right"/>
      </w:pPr>
      <w:r>
        <w:rPr>
          <w:rFonts w:ascii="Verdana" w:eastAsia="Verdana" w:hAnsi="Verdana" w:cs="Verdana"/>
        </w:rPr>
        <w:lastRenderedPageBreak/>
        <w:t>05 број 02-140/2023</w:t>
      </w:r>
    </w:p>
    <w:p w:rsidR="00EA4B26" w:rsidRDefault="00C451FE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12. јануара 2023. године</w:t>
      </w:r>
    </w:p>
    <w:p w:rsidR="00EA4B26" w:rsidRDefault="00C451FE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EA4B26" w:rsidRDefault="00C451FE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EA4B26" w:rsidRDefault="00C451FE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Ана Брнабић, </w:t>
      </w:r>
      <w:r>
        <w:rPr>
          <w:rFonts w:ascii="Verdana" w:eastAsia="Verdana" w:hAnsi="Verdana" w:cs="Verdana"/>
        </w:rPr>
        <w:t>с.р.</w:t>
      </w:r>
    </w:p>
    <w:sectPr w:rsidR="00EA4B2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26"/>
    <w:rsid w:val="00C451FE"/>
    <w:rsid w:val="00EA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510EC-1463-410B-ADA6-F9DB32DA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2024-10-08T07:22:00Z</dcterms:created>
  <dcterms:modified xsi:type="dcterms:W3CDTF">2024-10-08T07:22:00Z</dcterms:modified>
</cp:coreProperties>
</file>