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CD" w:rsidRPr="000731B8" w:rsidRDefault="000731B8">
      <w:pPr>
        <w:spacing w:after="150"/>
        <w:rPr>
          <w:lang w:val="sr-Cyrl-RS"/>
        </w:rPr>
      </w:pPr>
      <w:bookmarkStart w:id="0" w:name="_GoBack"/>
      <w:r w:rsidRPr="000731B8">
        <w:rPr>
          <w:color w:val="000000"/>
          <w:lang w:val="sr-Cyrl-RS"/>
        </w:rPr>
        <w:t>На основу члана 56. Закона о пензијском и инвалидском осигурању („Службени гласник РС", број 34/03),</w:t>
      </w:r>
    </w:p>
    <w:p w:rsidR="007611CD" w:rsidRPr="000731B8" w:rsidRDefault="000731B8">
      <w:pPr>
        <w:spacing w:after="150"/>
        <w:rPr>
          <w:lang w:val="sr-Cyrl-RS"/>
        </w:rPr>
      </w:pPr>
      <w:r w:rsidRPr="000731B8">
        <w:rPr>
          <w:color w:val="000000"/>
          <w:lang w:val="sr-Cyrl-RS"/>
        </w:rPr>
        <w:t xml:space="preserve">Министар </w:t>
      </w:r>
      <w:r w:rsidRPr="000731B8">
        <w:rPr>
          <w:color w:val="000000"/>
          <w:lang w:val="sr-Cyrl-RS"/>
        </w:rPr>
        <w:t>финансија и министар рада, запошљавања и социјалне политике споразумно доносе</w:t>
      </w:r>
    </w:p>
    <w:p w:rsidR="007611CD" w:rsidRPr="000731B8" w:rsidRDefault="000731B8">
      <w:pPr>
        <w:spacing w:after="225"/>
        <w:jc w:val="center"/>
        <w:rPr>
          <w:lang w:val="sr-Cyrl-RS"/>
        </w:rPr>
      </w:pPr>
      <w:r w:rsidRPr="000731B8">
        <w:rPr>
          <w:b/>
          <w:color w:val="000000"/>
          <w:lang w:val="sr-Cyrl-RS"/>
        </w:rPr>
        <w:t>ПРАВИЛНИК</w:t>
      </w:r>
    </w:p>
    <w:p w:rsidR="007611CD" w:rsidRPr="000731B8" w:rsidRDefault="000731B8">
      <w:pPr>
        <w:spacing w:after="225"/>
        <w:jc w:val="center"/>
        <w:rPr>
          <w:lang w:val="sr-Cyrl-RS"/>
        </w:rPr>
      </w:pPr>
      <w:r w:rsidRPr="000731B8">
        <w:rPr>
          <w:b/>
          <w:color w:val="000000"/>
          <w:lang w:val="sr-Cyrl-RS"/>
        </w:rPr>
        <w:t>о утврђивању радних места, односно послова на којима се стаж осигурања рачуна са увећаним трајањем у Министарству финансија -Пореска управа</w:t>
      </w:r>
    </w:p>
    <w:p w:rsidR="007611CD" w:rsidRPr="000731B8" w:rsidRDefault="000731B8">
      <w:pPr>
        <w:spacing w:after="150"/>
        <w:jc w:val="center"/>
        <w:rPr>
          <w:lang w:val="sr-Cyrl-RS"/>
        </w:rPr>
      </w:pPr>
      <w:r w:rsidRPr="000731B8">
        <w:rPr>
          <w:color w:val="000000"/>
          <w:lang w:val="sr-Cyrl-RS"/>
        </w:rPr>
        <w:t>"Службени гласник РС", бр. 4</w:t>
      </w:r>
      <w:r w:rsidRPr="000731B8">
        <w:rPr>
          <w:color w:val="000000"/>
          <w:lang w:val="sr-Cyrl-RS"/>
        </w:rPr>
        <w:t>9 од 30. априла 2004, 113 од 7. децембра 2007, 22 од 31. марта 2011, 106 од 5. децембра 2013, 102 од 15. новембра 2017, 86 од 9. новембра 2018, 46 од 26. јуна 2019, 84 од 12. јуна 2020, 81 од 22. септембра 2023.</w:t>
      </w:r>
    </w:p>
    <w:p w:rsidR="007611CD" w:rsidRPr="000731B8" w:rsidRDefault="000731B8">
      <w:pPr>
        <w:spacing w:after="120"/>
        <w:jc w:val="center"/>
        <w:rPr>
          <w:lang w:val="sr-Cyrl-RS"/>
        </w:rPr>
      </w:pPr>
      <w:r w:rsidRPr="000731B8">
        <w:rPr>
          <w:color w:val="000000"/>
          <w:lang w:val="sr-Cyrl-RS"/>
        </w:rPr>
        <w:t>Члан 1.</w:t>
      </w:r>
    </w:p>
    <w:p w:rsidR="007611CD" w:rsidRPr="000731B8" w:rsidRDefault="000731B8">
      <w:pPr>
        <w:spacing w:after="150"/>
        <w:rPr>
          <w:lang w:val="sr-Cyrl-RS"/>
        </w:rPr>
      </w:pPr>
      <w:r w:rsidRPr="000731B8">
        <w:rPr>
          <w:color w:val="000000"/>
          <w:lang w:val="sr-Cyrl-RS"/>
        </w:rPr>
        <w:t>Овим правилником утврђују се радна м</w:t>
      </w:r>
      <w:r w:rsidRPr="000731B8">
        <w:rPr>
          <w:color w:val="000000"/>
          <w:lang w:val="sr-Cyrl-RS"/>
        </w:rPr>
        <w:t xml:space="preserve">еста, односно послови овлашћених службених лица Министарства финансија – Пореска управа – Сектор Пореске полиције (у даљем тексту: Пореска полиција) на којима се, </w:t>
      </w:r>
      <w:r w:rsidRPr="000731B8">
        <w:rPr>
          <w:b/>
          <w:color w:val="000000"/>
          <w:lang w:val="sr-Cyrl-RS"/>
        </w:rPr>
        <w:t> </w:t>
      </w:r>
      <w:r w:rsidRPr="000731B8">
        <w:rPr>
          <w:rFonts w:ascii="Calibri"/>
          <w:b/>
          <w:color w:val="000000"/>
          <w:vertAlign w:val="superscript"/>
          <w:lang w:val="sr-Cyrl-RS"/>
        </w:rPr>
        <w:t>*</w:t>
      </w:r>
      <w:r w:rsidRPr="000731B8">
        <w:rPr>
          <w:color w:val="000000"/>
          <w:lang w:val="sr-Cyrl-RS"/>
        </w:rPr>
        <w:t xml:space="preserve"> стаж осигурања рачуна са увећаним трајањем.</w:t>
      </w:r>
    </w:p>
    <w:p w:rsidR="007611CD" w:rsidRPr="000731B8" w:rsidRDefault="000731B8">
      <w:pPr>
        <w:spacing w:after="150"/>
        <w:rPr>
          <w:lang w:val="sr-Cyrl-RS"/>
        </w:rPr>
      </w:pPr>
      <w:r w:rsidRPr="000731B8">
        <w:rPr>
          <w:color w:val="000000"/>
          <w:lang w:val="sr-Cyrl-RS"/>
        </w:rPr>
        <w:t>*Службени гласник РС, број 81/2023</w:t>
      </w:r>
    </w:p>
    <w:p w:rsidR="007611CD" w:rsidRPr="000731B8" w:rsidRDefault="000731B8">
      <w:pPr>
        <w:spacing w:after="150"/>
        <w:jc w:val="center"/>
        <w:rPr>
          <w:lang w:val="sr-Cyrl-RS"/>
        </w:rPr>
      </w:pPr>
      <w:r w:rsidRPr="000731B8">
        <w:rPr>
          <w:b/>
          <w:color w:val="000000"/>
          <w:lang w:val="sr-Cyrl-RS"/>
        </w:rPr>
        <w:t>Члан 2.</w:t>
      </w:r>
      <w:r w:rsidRPr="000731B8">
        <w:rPr>
          <w:rFonts w:ascii="Calibri"/>
          <w:b/>
          <w:color w:val="000000"/>
          <w:vertAlign w:val="superscript"/>
          <w:lang w:val="sr-Cyrl-RS"/>
        </w:rPr>
        <w:t>*</w:t>
      </w:r>
    </w:p>
    <w:p w:rsidR="007611CD" w:rsidRPr="000731B8" w:rsidRDefault="000731B8">
      <w:pPr>
        <w:spacing w:after="150"/>
        <w:rPr>
          <w:lang w:val="sr-Cyrl-RS"/>
        </w:rPr>
      </w:pPr>
      <w:r w:rsidRPr="000731B8">
        <w:rPr>
          <w:b/>
          <w:color w:val="000000"/>
          <w:lang w:val="sr-Cyrl-RS"/>
        </w:rPr>
        <w:t>Ра</w:t>
      </w:r>
      <w:r w:rsidRPr="000731B8">
        <w:rPr>
          <w:b/>
          <w:color w:val="000000"/>
          <w:lang w:val="sr-Cyrl-RS"/>
        </w:rPr>
        <w:t>дна места, односно послови Пореске полиције на којима се стаж осигурања рачуна са увећаним трајањем јесу:</w:t>
      </w:r>
      <w:r w:rsidRPr="000731B8">
        <w:rPr>
          <w:rFonts w:ascii="Calibri"/>
          <w:b/>
          <w:color w:val="000000"/>
          <w:vertAlign w:val="superscript"/>
          <w:lang w:val="sr-Cyrl-RS"/>
        </w:rPr>
        <w:t>*</w:t>
      </w:r>
    </w:p>
    <w:p w:rsidR="007611CD" w:rsidRPr="000731B8" w:rsidRDefault="000731B8">
      <w:pPr>
        <w:spacing w:after="150"/>
        <w:rPr>
          <w:lang w:val="sr-Cyrl-RS"/>
        </w:rPr>
      </w:pPr>
      <w:r w:rsidRPr="000731B8">
        <w:rPr>
          <w:rFonts w:ascii="Calibri"/>
          <w:b/>
          <w:color w:val="000000"/>
          <w:vertAlign w:val="superscript"/>
          <w:lang w:val="sr-Cyrl-R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32"/>
        <w:gridCol w:w="2345"/>
        <w:gridCol w:w="3269"/>
        <w:gridCol w:w="1982"/>
      </w:tblGrid>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Редни број</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Назив радног места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Редни број из Правилника о унутрашњем уређењу и систематизацији радних места у Министарству финансија – Пореска у</w:t>
            </w:r>
            <w:r w:rsidRPr="000731B8">
              <w:rPr>
                <w:b/>
                <w:color w:val="000000"/>
                <w:lang w:val="sr-Cyrl-RS"/>
              </w:rPr>
              <w:t>права</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 xml:space="preserve">Број извршилаца </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Помоћник директора – Главни инспектор</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Координатор за послове пореске </w:t>
            </w:r>
            <w:r w:rsidRPr="000731B8">
              <w:rPr>
                <w:b/>
                <w:color w:val="000000"/>
                <w:lang w:val="sr-Cyrl-RS"/>
              </w:rPr>
              <w:lastRenderedPageBreak/>
              <w:t>полиције</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67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Стручно-оперативни послови у Сектору пореске полиције</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оперативну међународну</w:t>
            </w:r>
            <w:r w:rsidRPr="000731B8">
              <w:rPr>
                <w:b/>
                <w:color w:val="000000"/>
                <w:lang w:val="sr-Cyrl-RS"/>
              </w:rPr>
              <w:t xml:space="preserve"> сарадњу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ОДЕЉЕЊЕ ЗА ОПЕРАТИВНИ РАД</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Начелник одељења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координацију оперативног рада</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пореске полиције</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пореске полиције</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пореске полиције за оперативно поступање и сузбијање организованог финансијског криминала</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пореске полиције</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ОДЕЉЕЊЕ ОПЕРАТИВНЕ АНАЛИТИКЕ</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Начелник одељења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Стручно оперативно обавештајни послови</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Одсек за обавештајни рад и процену ризика</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Главни саветник за оперативно обавештајне послове</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обавештајни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обавештајни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ОПЕРАТИВНО ОДЕЉЕЊЕ БЕОГРАД</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Начелник одељења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Стручно оперативни послови у оперативном одељењу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пореске полиције у оперативном одељењу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Београд 1 за спровођење оперативних акција у оперативном одељењу</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спровођење оперативних акција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22.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Млађи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Београд 2 за спровођење оперативних акција у оперативном одељењу</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спровођење оперативних акција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w:t>
            </w:r>
            <w:r w:rsidRPr="000731B8">
              <w:rPr>
                <w:b/>
                <w:color w:val="000000"/>
                <w:lang w:val="sr-Cyrl-RS"/>
              </w:rPr>
              <w:t xml:space="preserve">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Млађи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Београд 3 за спровођење оперативних акција у оперативном одељењу</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спровођење оперативних акција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Самостални инспектор за </w:t>
            </w:r>
            <w:r w:rsidRPr="000731B8">
              <w:rPr>
                <w:b/>
                <w:color w:val="000000"/>
                <w:lang w:val="sr-Cyrl-RS"/>
              </w:rPr>
              <w:lastRenderedPageBreak/>
              <w:t>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108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109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 xml:space="preserve">34. </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Млађи инспектор за </w:t>
            </w:r>
            <w:r w:rsidRPr="000731B8">
              <w:rPr>
                <w:b/>
                <w:color w:val="000000"/>
                <w:lang w:val="sr-Cyrl-RS"/>
              </w:rPr>
              <w:t>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Смедерево</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Шеф одсека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52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Шабац</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39.</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ОПЕРАТИВНО ОДЕЉЕЊЕ НОВИ САД</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Начелник одељења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119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Стручно оперативни послови у оперативном </w:t>
            </w:r>
            <w:r w:rsidRPr="000731B8">
              <w:rPr>
                <w:b/>
                <w:color w:val="000000"/>
                <w:lang w:val="sr-Cyrl-RS"/>
              </w:rPr>
              <w:lastRenderedPageBreak/>
              <w:t>одељењу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120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1</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Самостални </w:t>
            </w:r>
            <w:r w:rsidRPr="000731B8">
              <w:rPr>
                <w:b/>
                <w:color w:val="000000"/>
                <w:lang w:val="sr-Cyrl-RS"/>
              </w:rPr>
              <w:t>инспектор пореске полиције у оперативном одељењу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Нови Сад за спровођење оперативних акција у оперативном одељењу</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спровођење оперативних акција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45.</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Млађи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Сремска Митровица</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51.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Млађи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Суботица</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Зрењанин</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Шеф одсека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138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Самостални инспектор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 xml:space="preserve">Млађи </w:t>
            </w:r>
            <w:r w:rsidRPr="000731B8">
              <w:rPr>
                <w:color w:val="000000"/>
                <w:lang w:val="sr-Cyrl-RS"/>
              </w:rPr>
              <w:t>инспектор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Панчево</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52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ОПЕРАТИВНО ОДЕЉЕЊЕ </w:t>
            </w:r>
            <w:r w:rsidRPr="000731B8">
              <w:rPr>
                <w:b/>
                <w:color w:val="000000"/>
                <w:lang w:val="sr-Cyrl-RS"/>
              </w:rPr>
              <w:t>КРАГУЈЕВАЦ</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61.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Начелник одељења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Главни саветник за сузбијање организованог криминала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Крагујевац за спровођење оперативних акција у оперативном одељењу</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63.</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спровођење оперативних акција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149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Млађи инспектор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Краљево</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Шеф </w:t>
            </w:r>
            <w:r w:rsidRPr="000731B8">
              <w:rPr>
                <w:b/>
                <w:color w:val="000000"/>
                <w:lang w:val="sr-Cyrl-RS"/>
              </w:rPr>
              <w:t>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4</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71.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159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72.</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Млађи инспектор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Одсек за </w:t>
            </w:r>
            <w:r w:rsidRPr="000731B8">
              <w:rPr>
                <w:b/>
                <w:color w:val="000000"/>
                <w:lang w:val="sr-Cyrl-RS"/>
              </w:rPr>
              <w:t>оперативни рад Јагодина</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6</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Одсек за оперативни рад </w:t>
            </w:r>
            <w:r w:rsidRPr="000731B8">
              <w:rPr>
                <w:b/>
                <w:color w:val="000000"/>
                <w:lang w:val="sr-Cyrl-RS"/>
              </w:rPr>
              <w:t>Ужице</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3</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79.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169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Чачак</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170</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Самостални инспектор за </w:t>
            </w:r>
            <w:r w:rsidRPr="000731B8">
              <w:rPr>
                <w:b/>
                <w:color w:val="000000"/>
                <w:lang w:val="sr-Cyrl-RS"/>
              </w:rPr>
              <w:lastRenderedPageBreak/>
              <w:t>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172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Млађи инспектор за оперативни рад</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ОПЕРАТИВНО ОДЕЉЕЊЕ НИШ</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Начелник одељења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Стручно оперативни послови у </w:t>
            </w:r>
            <w:r w:rsidRPr="000731B8">
              <w:rPr>
                <w:b/>
                <w:color w:val="000000"/>
                <w:lang w:val="sr-Cyrl-RS"/>
              </w:rPr>
              <w:t>оперативном одељењу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пореске полиције у оперативном одељењу</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Ниш за спровођење оперативних акција у оперативном одељењу</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 за спровођење оперативних акција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179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89.</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90.</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183</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lastRenderedPageBreak/>
              <w:t>91.</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Млађи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184</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Зајечар</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92.</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Шеф одсека</w:t>
            </w:r>
            <w:r w:rsidRPr="000731B8">
              <w:rPr>
                <w:b/>
                <w:color w:val="000000"/>
                <w:lang w:val="sr-Cyrl-RS"/>
              </w:rPr>
              <w:t xml:space="preserve">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185</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93.</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186</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94.</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187</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95.</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Млађи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188</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Одсек за оперативни рад Лесковац</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96.</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 xml:space="preserve">Шеф одсека за </w:t>
            </w:r>
            <w:r w:rsidRPr="000731B8">
              <w:rPr>
                <w:b/>
                <w:color w:val="000000"/>
                <w:lang w:val="sr-Cyrl-RS"/>
              </w:rPr>
              <w:t>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189</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97.</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Самостални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191</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5</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98.</w:t>
            </w:r>
            <w:r w:rsidRPr="000731B8">
              <w:rPr>
                <w:rFonts w:ascii="Calibri"/>
                <w:b/>
                <w:color w:val="000000"/>
                <w:vertAlign w:val="superscript"/>
                <w:lang w:val="sr-Cyrl-RS"/>
              </w:rPr>
              <w:t>**</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Виши инспектор за оперативни рад</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192</w:t>
            </w:r>
            <w:r w:rsidRPr="000731B8">
              <w:rPr>
                <w:rFonts w:ascii="Calibri"/>
                <w:b/>
                <w:color w:val="000000"/>
                <w:vertAlign w:val="superscript"/>
                <w:lang w:val="sr-Cyrl-RS"/>
              </w:rPr>
              <w:t>**</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1</w:t>
            </w:r>
            <w:r w:rsidRPr="000731B8">
              <w:rPr>
                <w:rFonts w:ascii="Calibri"/>
                <w:b/>
                <w:color w:val="000000"/>
                <w:vertAlign w:val="superscript"/>
                <w:lang w:val="sr-Cyrl-RS"/>
              </w:rPr>
              <w:t>**</w:t>
            </w:r>
          </w:p>
        </w:tc>
      </w:tr>
      <w:tr w:rsidR="007611CD" w:rsidRPr="000731B8">
        <w:trPr>
          <w:trHeight w:val="45"/>
          <w:tblCellSpacing w:w="0" w:type="auto"/>
        </w:trPr>
        <w:tc>
          <w:tcPr>
            <w:tcW w:w="2911"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 </w:t>
            </w:r>
          </w:p>
        </w:tc>
        <w:tc>
          <w:tcPr>
            <w:tcW w:w="2957"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Свега:</w:t>
            </w:r>
            <w:r w:rsidRPr="000731B8">
              <w:rPr>
                <w:rFonts w:ascii="Calibri"/>
                <w:b/>
                <w:color w:val="000000"/>
                <w:vertAlign w:val="superscript"/>
                <w:lang w:val="sr-Cyrl-RS"/>
              </w:rPr>
              <w:t>**</w:t>
            </w:r>
          </w:p>
        </w:tc>
        <w:tc>
          <w:tcPr>
            <w:tcW w:w="5619"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color w:val="000000"/>
                <w:lang w:val="sr-Cyrl-RS"/>
              </w:rPr>
              <w:t> </w:t>
            </w:r>
          </w:p>
        </w:tc>
        <w:tc>
          <w:tcPr>
            <w:tcW w:w="2913" w:type="dxa"/>
            <w:tcBorders>
              <w:top w:val="single" w:sz="8" w:space="0" w:color="000000"/>
              <w:left w:val="single" w:sz="8" w:space="0" w:color="000000"/>
              <w:bottom w:val="single" w:sz="8" w:space="0" w:color="000000"/>
              <w:right w:val="single" w:sz="8" w:space="0" w:color="000000"/>
            </w:tcBorders>
            <w:vAlign w:val="center"/>
          </w:tcPr>
          <w:p w:rsidR="007611CD" w:rsidRPr="000731B8" w:rsidRDefault="000731B8">
            <w:pPr>
              <w:spacing w:after="150"/>
              <w:rPr>
                <w:lang w:val="sr-Cyrl-RS"/>
              </w:rPr>
            </w:pPr>
            <w:r w:rsidRPr="000731B8">
              <w:rPr>
                <w:b/>
                <w:color w:val="000000"/>
                <w:lang w:val="sr-Cyrl-RS"/>
              </w:rPr>
              <w:t>215</w:t>
            </w:r>
            <w:r w:rsidRPr="000731B8">
              <w:rPr>
                <w:rFonts w:ascii="Calibri"/>
                <w:b/>
                <w:color w:val="000000"/>
                <w:vertAlign w:val="superscript"/>
                <w:lang w:val="sr-Cyrl-RS"/>
              </w:rPr>
              <w:t>**</w:t>
            </w:r>
          </w:p>
        </w:tc>
      </w:tr>
    </w:tbl>
    <w:p w:rsidR="007611CD" w:rsidRPr="000731B8" w:rsidRDefault="000731B8">
      <w:pPr>
        <w:spacing w:after="0"/>
        <w:rPr>
          <w:lang w:val="sr-Cyrl-RS"/>
        </w:rPr>
      </w:pPr>
      <w:r w:rsidRPr="000731B8">
        <w:rPr>
          <w:lang w:val="sr-Cyrl-RS"/>
        </w:rPr>
        <w:br/>
      </w:r>
      <w:r w:rsidRPr="000731B8">
        <w:rPr>
          <w:lang w:val="sr-Cyrl-RS"/>
        </w:rPr>
        <w:br/>
      </w:r>
      <w:r w:rsidRPr="000731B8">
        <w:rPr>
          <w:rFonts w:ascii="Arial"/>
          <w:color w:val="000000"/>
          <w:lang w:val="sr-Cyrl-RS"/>
        </w:rPr>
        <w:t xml:space="preserve"> </w:t>
      </w:r>
    </w:p>
    <w:p w:rsidR="007611CD" w:rsidRPr="000731B8" w:rsidRDefault="000731B8">
      <w:pPr>
        <w:spacing w:after="150"/>
        <w:rPr>
          <w:lang w:val="sr-Cyrl-RS"/>
        </w:rPr>
      </w:pPr>
      <w:r w:rsidRPr="000731B8">
        <w:rPr>
          <w:color w:val="000000"/>
          <w:lang w:val="sr-Cyrl-RS"/>
        </w:rPr>
        <w:t>*Службени гласник РС, број 84/2020</w:t>
      </w:r>
    </w:p>
    <w:p w:rsidR="007611CD" w:rsidRPr="000731B8" w:rsidRDefault="000731B8">
      <w:pPr>
        <w:spacing w:after="150"/>
        <w:rPr>
          <w:lang w:val="sr-Cyrl-RS"/>
        </w:rPr>
      </w:pPr>
      <w:r w:rsidRPr="000731B8">
        <w:rPr>
          <w:color w:val="000000"/>
          <w:lang w:val="sr-Cyrl-RS"/>
        </w:rPr>
        <w:t>**Службени гласник РС, број 81/2023</w:t>
      </w:r>
    </w:p>
    <w:p w:rsidR="007611CD" w:rsidRPr="000731B8" w:rsidRDefault="000731B8">
      <w:pPr>
        <w:spacing w:after="120"/>
        <w:jc w:val="center"/>
        <w:rPr>
          <w:lang w:val="sr-Cyrl-RS"/>
        </w:rPr>
      </w:pPr>
      <w:r w:rsidRPr="000731B8">
        <w:rPr>
          <w:color w:val="000000"/>
          <w:lang w:val="sr-Cyrl-RS"/>
        </w:rPr>
        <w:t>Члан 3.</w:t>
      </w:r>
    </w:p>
    <w:p w:rsidR="007611CD" w:rsidRPr="000731B8" w:rsidRDefault="000731B8">
      <w:pPr>
        <w:spacing w:after="150"/>
        <w:rPr>
          <w:lang w:val="sr-Cyrl-RS"/>
        </w:rPr>
      </w:pPr>
      <w:r w:rsidRPr="000731B8">
        <w:rPr>
          <w:color w:val="000000"/>
          <w:lang w:val="sr-Cyrl-RS"/>
        </w:rPr>
        <w:lastRenderedPageBreak/>
        <w:t xml:space="preserve">Овлашћена </w:t>
      </w:r>
      <w:r w:rsidRPr="000731B8">
        <w:rPr>
          <w:color w:val="000000"/>
          <w:lang w:val="sr-Cyrl-RS"/>
        </w:rPr>
        <w:t>службена лица Пореске полиције, која раде на радним местима из члана 2. овог правилника, обављају послове у складу са Правилником о унутрашњој организацији и систематизацији радних места у Министарству финансија – Пореска управа.</w:t>
      </w:r>
    </w:p>
    <w:p w:rsidR="007611CD" w:rsidRPr="000731B8" w:rsidRDefault="000731B8">
      <w:pPr>
        <w:spacing w:after="120"/>
        <w:jc w:val="center"/>
        <w:rPr>
          <w:lang w:val="sr-Cyrl-RS"/>
        </w:rPr>
      </w:pPr>
      <w:r w:rsidRPr="000731B8">
        <w:rPr>
          <w:color w:val="000000"/>
          <w:lang w:val="sr-Cyrl-RS"/>
        </w:rPr>
        <w:t>Члан 4.</w:t>
      </w:r>
    </w:p>
    <w:p w:rsidR="007611CD" w:rsidRPr="000731B8" w:rsidRDefault="000731B8">
      <w:pPr>
        <w:spacing w:after="150"/>
        <w:rPr>
          <w:lang w:val="sr-Cyrl-RS"/>
        </w:rPr>
      </w:pPr>
      <w:r w:rsidRPr="000731B8">
        <w:rPr>
          <w:b/>
          <w:color w:val="000000"/>
          <w:lang w:val="sr-Cyrl-RS"/>
        </w:rPr>
        <w:t xml:space="preserve">Стаж осигурања са </w:t>
      </w:r>
      <w:r w:rsidRPr="000731B8">
        <w:rPr>
          <w:b/>
          <w:color w:val="000000"/>
          <w:lang w:val="sr-Cyrl-RS"/>
        </w:rPr>
        <w:t>увећаним трајањем који се обавља на радним местима из члана 2. овог правилника, осим радних места</w:t>
      </w:r>
      <w:r w:rsidRPr="000731B8">
        <w:rPr>
          <w:rFonts w:ascii="Calibri"/>
          <w:b/>
          <w:color w:val="000000"/>
          <w:vertAlign w:val="superscript"/>
          <w:lang w:val="sr-Cyrl-RS"/>
        </w:rPr>
        <w:t>*</w:t>
      </w:r>
      <w:r w:rsidRPr="000731B8">
        <w:rPr>
          <w:color w:val="000000"/>
          <w:lang w:val="sr-Cyrl-RS"/>
        </w:rPr>
        <w:t xml:space="preserve"> </w:t>
      </w:r>
      <w:r w:rsidRPr="000731B8">
        <w:rPr>
          <w:b/>
          <w:color w:val="000000"/>
          <w:lang w:val="sr-Cyrl-RS"/>
        </w:rPr>
        <w:t>у Одељењу оперативне аналитике</w:t>
      </w:r>
      <w:r w:rsidRPr="000731B8">
        <w:rPr>
          <w:rFonts w:ascii="Calibri"/>
          <w:b/>
          <w:color w:val="000000"/>
          <w:vertAlign w:val="superscript"/>
          <w:lang w:val="sr-Cyrl-RS"/>
        </w:rPr>
        <w:t>**</w:t>
      </w:r>
      <w:r w:rsidRPr="000731B8">
        <w:rPr>
          <w:b/>
          <w:color w:val="000000"/>
          <w:lang w:val="sr-Cyrl-RS"/>
        </w:rPr>
        <w:t>, рачуна се тако што се сваких 12 месеци ефективно проведених на раду рачуна као 16 месеци стажа осигурања.</w:t>
      </w:r>
      <w:r w:rsidRPr="000731B8">
        <w:rPr>
          <w:rFonts w:ascii="Calibri"/>
          <w:b/>
          <w:color w:val="000000"/>
          <w:vertAlign w:val="superscript"/>
          <w:lang w:val="sr-Cyrl-RS"/>
        </w:rPr>
        <w:t>*</w:t>
      </w:r>
    </w:p>
    <w:p w:rsidR="007611CD" w:rsidRPr="000731B8" w:rsidRDefault="000731B8">
      <w:pPr>
        <w:spacing w:after="150"/>
        <w:rPr>
          <w:lang w:val="sr-Cyrl-RS"/>
        </w:rPr>
      </w:pPr>
      <w:r w:rsidRPr="000731B8">
        <w:rPr>
          <w:b/>
          <w:color w:val="000000"/>
          <w:lang w:val="sr-Cyrl-RS"/>
        </w:rPr>
        <w:t>Стаж осигурања с</w:t>
      </w:r>
      <w:r w:rsidRPr="000731B8">
        <w:rPr>
          <w:b/>
          <w:color w:val="000000"/>
          <w:lang w:val="sr-Cyrl-RS"/>
        </w:rPr>
        <w:t>а увећаним трајањем који се обавља на радним местима</w:t>
      </w:r>
      <w:r w:rsidRPr="000731B8">
        <w:rPr>
          <w:rFonts w:ascii="Calibri"/>
          <w:b/>
          <w:color w:val="000000"/>
          <w:vertAlign w:val="superscript"/>
          <w:lang w:val="sr-Cyrl-RS"/>
        </w:rPr>
        <w:t>*</w:t>
      </w:r>
      <w:r w:rsidRPr="000731B8">
        <w:rPr>
          <w:color w:val="000000"/>
          <w:lang w:val="sr-Cyrl-RS"/>
        </w:rPr>
        <w:t xml:space="preserve"> </w:t>
      </w:r>
      <w:r w:rsidRPr="000731B8">
        <w:rPr>
          <w:b/>
          <w:color w:val="000000"/>
          <w:lang w:val="sr-Cyrl-RS"/>
        </w:rPr>
        <w:t>у Одељењу оперативне аналитике од редног броја 11. до редног броја 16.</w:t>
      </w:r>
      <w:r w:rsidRPr="000731B8">
        <w:rPr>
          <w:rFonts w:ascii="Calibri"/>
          <w:b/>
          <w:color w:val="000000"/>
          <w:vertAlign w:val="superscript"/>
          <w:lang w:val="sr-Cyrl-RS"/>
        </w:rPr>
        <w:t>**</w:t>
      </w:r>
      <w:r w:rsidRPr="000731B8">
        <w:rPr>
          <w:color w:val="000000"/>
          <w:lang w:val="sr-Cyrl-RS"/>
        </w:rPr>
        <w:t xml:space="preserve"> </w:t>
      </w:r>
      <w:r w:rsidRPr="000731B8">
        <w:rPr>
          <w:b/>
          <w:color w:val="000000"/>
          <w:lang w:val="sr-Cyrl-RS"/>
        </w:rPr>
        <w:t>наведеним у члану 2. овог правилника, рачуна се тако што се сваких 12 месеци ефективно проведених на раду рачуна као 15 месеци ст</w:t>
      </w:r>
      <w:r w:rsidRPr="000731B8">
        <w:rPr>
          <w:b/>
          <w:color w:val="000000"/>
          <w:lang w:val="sr-Cyrl-RS"/>
        </w:rPr>
        <w:t>ажа осигурања.</w:t>
      </w:r>
      <w:r w:rsidRPr="000731B8">
        <w:rPr>
          <w:rFonts w:ascii="Calibri"/>
          <w:b/>
          <w:color w:val="000000"/>
          <w:vertAlign w:val="superscript"/>
          <w:lang w:val="sr-Cyrl-RS"/>
        </w:rPr>
        <w:t>*</w:t>
      </w:r>
    </w:p>
    <w:p w:rsidR="007611CD" w:rsidRPr="000731B8" w:rsidRDefault="000731B8">
      <w:pPr>
        <w:spacing w:after="150"/>
        <w:rPr>
          <w:lang w:val="sr-Cyrl-RS"/>
        </w:rPr>
      </w:pPr>
      <w:r w:rsidRPr="000731B8">
        <w:rPr>
          <w:color w:val="000000"/>
          <w:lang w:val="sr-Cyrl-RS"/>
        </w:rPr>
        <w:t>*Службени гласник РС, број 113/2007</w:t>
      </w:r>
    </w:p>
    <w:p w:rsidR="007611CD" w:rsidRPr="000731B8" w:rsidRDefault="000731B8">
      <w:pPr>
        <w:spacing w:after="150"/>
        <w:rPr>
          <w:lang w:val="sr-Cyrl-RS"/>
        </w:rPr>
      </w:pPr>
      <w:r w:rsidRPr="000731B8">
        <w:rPr>
          <w:color w:val="000000"/>
          <w:lang w:val="sr-Cyrl-RS"/>
        </w:rPr>
        <w:t>**Службени гласник РС, број 46/2019</w:t>
      </w:r>
    </w:p>
    <w:p w:rsidR="007611CD" w:rsidRPr="000731B8" w:rsidRDefault="000731B8">
      <w:pPr>
        <w:spacing w:after="120"/>
        <w:jc w:val="center"/>
        <w:rPr>
          <w:lang w:val="sr-Cyrl-RS"/>
        </w:rPr>
      </w:pPr>
      <w:r w:rsidRPr="000731B8">
        <w:rPr>
          <w:color w:val="000000"/>
          <w:lang w:val="sr-Cyrl-RS"/>
        </w:rPr>
        <w:t>Члан 5.</w:t>
      </w:r>
    </w:p>
    <w:p w:rsidR="007611CD" w:rsidRPr="000731B8" w:rsidRDefault="000731B8">
      <w:pPr>
        <w:spacing w:after="150"/>
        <w:rPr>
          <w:lang w:val="sr-Cyrl-RS"/>
        </w:rPr>
      </w:pPr>
      <w:r w:rsidRPr="000731B8">
        <w:rPr>
          <w:color w:val="000000"/>
          <w:lang w:val="sr-Cyrl-RS"/>
        </w:rPr>
        <w:t xml:space="preserve">Овај правилник по добијању сагласности Владе Републике Србије, објављује се у „Службеном гласнику Републике Србије" и ступа на снагу осмог дана од дана његовог </w:t>
      </w:r>
      <w:r w:rsidRPr="000731B8">
        <w:rPr>
          <w:color w:val="000000"/>
          <w:lang w:val="sr-Cyrl-RS"/>
        </w:rPr>
        <w:t>објављивања.</w:t>
      </w:r>
    </w:p>
    <w:p w:rsidR="007611CD" w:rsidRPr="000731B8" w:rsidRDefault="000731B8">
      <w:pPr>
        <w:spacing w:after="150"/>
        <w:jc w:val="right"/>
        <w:rPr>
          <w:lang w:val="sr-Cyrl-RS"/>
        </w:rPr>
      </w:pPr>
      <w:r w:rsidRPr="000731B8">
        <w:rPr>
          <w:color w:val="000000"/>
          <w:lang w:val="sr-Cyrl-RS"/>
        </w:rPr>
        <w:t>Број 112-01-311/2003-07</w:t>
      </w:r>
    </w:p>
    <w:p w:rsidR="007611CD" w:rsidRPr="000731B8" w:rsidRDefault="000731B8">
      <w:pPr>
        <w:spacing w:after="150"/>
        <w:jc w:val="right"/>
        <w:rPr>
          <w:lang w:val="sr-Cyrl-RS"/>
        </w:rPr>
      </w:pPr>
      <w:r w:rsidRPr="000731B8">
        <w:rPr>
          <w:color w:val="000000"/>
          <w:lang w:val="sr-Cyrl-RS"/>
        </w:rPr>
        <w:t>У Београду, 29. априла 2004. године</w:t>
      </w:r>
    </w:p>
    <w:p w:rsidR="007611CD" w:rsidRPr="000731B8" w:rsidRDefault="000731B8">
      <w:pPr>
        <w:spacing w:after="150"/>
        <w:jc w:val="right"/>
        <w:rPr>
          <w:lang w:val="sr-Cyrl-RS"/>
        </w:rPr>
      </w:pPr>
      <w:r w:rsidRPr="000731B8">
        <w:rPr>
          <w:color w:val="000000"/>
          <w:lang w:val="sr-Cyrl-RS"/>
        </w:rPr>
        <w:t>Министар финансија,</w:t>
      </w:r>
    </w:p>
    <w:p w:rsidR="007611CD" w:rsidRPr="000731B8" w:rsidRDefault="000731B8">
      <w:pPr>
        <w:spacing w:after="150"/>
        <w:jc w:val="right"/>
        <w:rPr>
          <w:lang w:val="sr-Cyrl-RS"/>
        </w:rPr>
      </w:pPr>
      <w:r w:rsidRPr="000731B8">
        <w:rPr>
          <w:b/>
          <w:color w:val="000000"/>
          <w:lang w:val="sr-Cyrl-RS"/>
        </w:rPr>
        <w:t>Млађан Динкић</w:t>
      </w:r>
      <w:r w:rsidRPr="000731B8">
        <w:rPr>
          <w:color w:val="000000"/>
          <w:lang w:val="sr-Cyrl-RS"/>
        </w:rPr>
        <w:t>, с.р.</w:t>
      </w:r>
    </w:p>
    <w:p w:rsidR="007611CD" w:rsidRPr="000731B8" w:rsidRDefault="000731B8">
      <w:pPr>
        <w:spacing w:after="150"/>
        <w:jc w:val="right"/>
        <w:rPr>
          <w:lang w:val="sr-Cyrl-RS"/>
        </w:rPr>
      </w:pPr>
      <w:r w:rsidRPr="000731B8">
        <w:rPr>
          <w:color w:val="000000"/>
          <w:lang w:val="sr-Cyrl-RS"/>
        </w:rPr>
        <w:t>Министар рада, запошљавања</w:t>
      </w:r>
    </w:p>
    <w:p w:rsidR="007611CD" w:rsidRPr="000731B8" w:rsidRDefault="000731B8">
      <w:pPr>
        <w:spacing w:after="150"/>
        <w:jc w:val="right"/>
        <w:rPr>
          <w:lang w:val="sr-Cyrl-RS"/>
        </w:rPr>
      </w:pPr>
      <w:r w:rsidRPr="000731B8">
        <w:rPr>
          <w:color w:val="000000"/>
          <w:lang w:val="sr-Cyrl-RS"/>
        </w:rPr>
        <w:t>и социјалне политике,</w:t>
      </w:r>
    </w:p>
    <w:p w:rsidR="007611CD" w:rsidRPr="000731B8" w:rsidRDefault="000731B8">
      <w:pPr>
        <w:spacing w:after="150"/>
        <w:jc w:val="right"/>
        <w:rPr>
          <w:lang w:val="sr-Cyrl-RS"/>
        </w:rPr>
      </w:pPr>
      <w:r w:rsidRPr="000731B8">
        <w:rPr>
          <w:b/>
          <w:color w:val="000000"/>
          <w:lang w:val="sr-Cyrl-RS"/>
        </w:rPr>
        <w:t>Слободан Лаловић</w:t>
      </w:r>
      <w:r w:rsidRPr="000731B8">
        <w:rPr>
          <w:color w:val="000000"/>
          <w:lang w:val="sr-Cyrl-RS"/>
        </w:rPr>
        <w:t>, с.р.</w:t>
      </w:r>
      <w:bookmarkEnd w:id="0"/>
    </w:p>
    <w:sectPr w:rsidR="007611CD" w:rsidRPr="000731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611CD"/>
    <w:rsid w:val="000731B8"/>
    <w:rsid w:val="0076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49A0C-05E6-4474-A41B-7BDC8F40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2023-09-25T07:31:00Z</dcterms:created>
  <dcterms:modified xsi:type="dcterms:W3CDTF">2023-09-25T07:32:00Z</dcterms:modified>
</cp:coreProperties>
</file>