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D8C93" w14:textId="77777777" w:rsidR="005F111A" w:rsidRDefault="005F111A" w:rsidP="00D81A07">
      <w:pPr>
        <w:spacing w:after="0" w:line="20" w:lineRule="atLeast"/>
        <w:jc w:val="center"/>
        <w:outlineLvl w:val="0"/>
        <w:rPr>
          <w:rFonts w:ascii="Times New Roman" w:eastAsia="Times New Roman" w:hAnsi="Times New Roman" w:cs="Times New Roman"/>
          <w:bCs/>
          <w:sz w:val="24"/>
          <w:szCs w:val="24"/>
          <w:lang w:val="sr-Latn-RS"/>
        </w:rPr>
      </w:pPr>
    </w:p>
    <w:p w14:paraId="6B737310" w14:textId="77777777" w:rsidR="00920D9E" w:rsidRDefault="002C7F6C" w:rsidP="00D81A07">
      <w:pPr>
        <w:spacing w:after="0" w:line="20" w:lineRule="atLeast"/>
        <w:jc w:val="center"/>
        <w:outlineLvl w:val="0"/>
        <w:rPr>
          <w:rFonts w:ascii="Times New Roman" w:eastAsia="Times New Roman" w:hAnsi="Times New Roman" w:cs="Times New Roman"/>
          <w:bCs/>
          <w:sz w:val="24"/>
          <w:szCs w:val="24"/>
          <w:lang w:val="sr-Cyrl-CS"/>
        </w:rPr>
      </w:pPr>
      <w:r w:rsidRPr="007F073D">
        <w:rPr>
          <w:rFonts w:ascii="Times New Roman" w:eastAsia="Times New Roman" w:hAnsi="Times New Roman" w:cs="Times New Roman"/>
          <w:bCs/>
          <w:sz w:val="24"/>
          <w:szCs w:val="24"/>
          <w:lang w:val="sr-Cyrl-CS"/>
        </w:rPr>
        <w:t xml:space="preserve">ПРЕГЛЕД ОДРЕДАБА </w:t>
      </w:r>
    </w:p>
    <w:p w14:paraId="765406D5" w14:textId="2E23BECB" w:rsidR="00920D9E" w:rsidRDefault="002C7F6C" w:rsidP="00D81A07">
      <w:pPr>
        <w:spacing w:after="0" w:line="20" w:lineRule="atLeast"/>
        <w:jc w:val="center"/>
        <w:outlineLvl w:val="0"/>
        <w:rPr>
          <w:rFonts w:ascii="Times New Roman" w:eastAsia="Times New Roman" w:hAnsi="Times New Roman" w:cs="Times New Roman"/>
          <w:bCs/>
          <w:sz w:val="24"/>
          <w:szCs w:val="24"/>
          <w:lang w:val="sr-Cyrl-CS"/>
        </w:rPr>
      </w:pPr>
      <w:r w:rsidRPr="007F073D">
        <w:rPr>
          <w:rFonts w:ascii="Times New Roman" w:hAnsi="Times New Roman" w:cs="Times New Roman"/>
          <w:sz w:val="24"/>
          <w:szCs w:val="24"/>
          <w:lang w:val="sr-Cyrl-CS"/>
        </w:rPr>
        <w:t>ЗАКОНА О ДОПРИНОСИМА</w:t>
      </w:r>
      <w:r w:rsidR="00920D9E">
        <w:rPr>
          <w:rFonts w:ascii="Times New Roman" w:hAnsi="Times New Roman" w:cs="Times New Roman"/>
          <w:sz w:val="24"/>
          <w:szCs w:val="24"/>
          <w:lang w:val="sr-Cyrl-CS"/>
        </w:rPr>
        <w:t xml:space="preserve"> </w:t>
      </w:r>
      <w:r w:rsidRPr="007F073D">
        <w:rPr>
          <w:rFonts w:ascii="Times New Roman" w:hAnsi="Times New Roman" w:cs="Times New Roman"/>
          <w:sz w:val="24"/>
          <w:szCs w:val="24"/>
          <w:lang w:val="sr-Cyrl-CS"/>
        </w:rPr>
        <w:t xml:space="preserve"> ЗА ОБАВЕЗНО СОЦИЈАЛНО ОСИГУРАЊЕ</w:t>
      </w:r>
      <w:r w:rsidR="00920D9E">
        <w:rPr>
          <w:rFonts w:ascii="Times New Roman" w:hAnsi="Times New Roman" w:cs="Times New Roman"/>
          <w:sz w:val="24"/>
          <w:szCs w:val="24"/>
          <w:lang w:val="sr-Cyrl-CS"/>
        </w:rPr>
        <w:t>,</w:t>
      </w:r>
      <w:r w:rsidRPr="007F073D">
        <w:rPr>
          <w:rFonts w:ascii="Times New Roman" w:eastAsia="Times New Roman" w:hAnsi="Times New Roman" w:cs="Times New Roman"/>
          <w:bCs/>
          <w:sz w:val="24"/>
          <w:szCs w:val="24"/>
          <w:lang w:val="sr-Cyrl-CS"/>
        </w:rPr>
        <w:t xml:space="preserve"> </w:t>
      </w:r>
    </w:p>
    <w:p w14:paraId="644C1B2E" w14:textId="0A0959D6" w:rsidR="002C7F6C" w:rsidRDefault="00920D9E" w:rsidP="00D81A07">
      <w:pPr>
        <w:spacing w:after="0" w:line="20" w:lineRule="atLeast"/>
        <w:jc w:val="center"/>
        <w:outlineLvl w:val="0"/>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ЧИЈЕ СЕ ИЗМЕНЕ И ДОПУНЕ ВРШЕ</w:t>
      </w:r>
    </w:p>
    <w:p w14:paraId="23C81B32" w14:textId="77777777" w:rsidR="00C32DDB" w:rsidRPr="00D81A07" w:rsidRDefault="00C32DDB" w:rsidP="00D81A07">
      <w:pPr>
        <w:spacing w:after="0" w:line="20" w:lineRule="atLeast"/>
        <w:jc w:val="center"/>
        <w:outlineLvl w:val="0"/>
        <w:rPr>
          <w:rFonts w:ascii="Times New Roman" w:hAnsi="Times New Roman" w:cs="Times New Roman"/>
          <w:sz w:val="24"/>
          <w:szCs w:val="24"/>
          <w:lang w:val="sr-Cyrl-CS"/>
        </w:rPr>
      </w:pPr>
    </w:p>
    <w:p w14:paraId="56BBAE84" w14:textId="77777777" w:rsidR="002C7F6C" w:rsidRPr="007F073D" w:rsidRDefault="002C7F6C" w:rsidP="007F073D">
      <w:pPr>
        <w:spacing w:after="0" w:line="20" w:lineRule="atLeast"/>
        <w:ind w:firstLine="720"/>
        <w:jc w:val="both"/>
        <w:outlineLvl w:val="3"/>
        <w:rPr>
          <w:rFonts w:ascii="Times New Roman" w:hAnsi="Times New Roman" w:cs="Times New Roman"/>
          <w:b/>
          <w:noProof/>
          <w:color w:val="FF0000"/>
          <w:spacing w:val="-4"/>
          <w:sz w:val="24"/>
          <w:szCs w:val="24"/>
          <w:lang w:val="sr-Cyrl-RS"/>
        </w:rPr>
      </w:pPr>
    </w:p>
    <w:p w14:paraId="4CD0C979" w14:textId="77777777" w:rsidR="00F13C2C" w:rsidRPr="001618EC" w:rsidRDefault="00F13C2C" w:rsidP="001618EC">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p>
    <w:p w14:paraId="77485E13" w14:textId="77777777" w:rsidR="001618EC" w:rsidRPr="00920D9E" w:rsidRDefault="001618EC" w:rsidP="001618EC">
      <w:pPr>
        <w:pStyle w:val="Heading4"/>
        <w:shd w:val="clear" w:color="auto" w:fill="FFFFFF"/>
        <w:spacing w:before="0" w:beforeAutospacing="0" w:after="0" w:afterAutospacing="0" w:line="20" w:lineRule="atLeast"/>
        <w:jc w:val="center"/>
        <w:rPr>
          <w:b w:val="0"/>
          <w:color w:val="000000"/>
        </w:rPr>
      </w:pPr>
      <w:r w:rsidRPr="00920D9E">
        <w:rPr>
          <w:b w:val="0"/>
          <w:color w:val="000000"/>
        </w:rPr>
        <w:t>Члан 28.</w:t>
      </w:r>
    </w:p>
    <w:p w14:paraId="2E4DE9FA" w14:textId="7946742F" w:rsidR="001618EC" w:rsidRPr="001618EC" w:rsidRDefault="001618EC" w:rsidP="001618EC">
      <w:pPr>
        <w:pStyle w:val="NormalWeb"/>
        <w:shd w:val="clear" w:color="auto" w:fill="FFFFFF"/>
        <w:spacing w:before="0" w:beforeAutospacing="0" w:after="0" w:afterAutospacing="0" w:line="20" w:lineRule="atLeast"/>
        <w:ind w:firstLine="720"/>
        <w:jc w:val="both"/>
        <w:rPr>
          <w:color w:val="000000"/>
        </w:rPr>
      </w:pPr>
      <w:r w:rsidRPr="001618EC">
        <w:rPr>
          <w:color w:val="000000"/>
        </w:rPr>
        <w:t>Основица доприноса за лица која остварују уговорену накнаду је опорезиви приход од уговорене накнаде у складу са законом којим се уређује порез на доходак грађана.</w:t>
      </w:r>
    </w:p>
    <w:p w14:paraId="7E15E506" w14:textId="6C7C619C" w:rsidR="001618EC" w:rsidRPr="001618EC" w:rsidRDefault="001618EC" w:rsidP="001618EC">
      <w:pPr>
        <w:pStyle w:val="NormalWeb"/>
        <w:shd w:val="clear" w:color="auto" w:fill="FFFFFF"/>
        <w:spacing w:before="0" w:beforeAutospacing="0" w:after="0" w:afterAutospacing="0" w:line="20" w:lineRule="atLeast"/>
        <w:ind w:firstLine="720"/>
        <w:jc w:val="both"/>
        <w:rPr>
          <w:color w:val="000000"/>
        </w:rPr>
      </w:pPr>
      <w:r w:rsidRPr="001618EC">
        <w:rPr>
          <w:color w:val="000000"/>
        </w:rPr>
        <w:t>Изузетно од става 1. овог члана:</w:t>
      </w:r>
    </w:p>
    <w:p w14:paraId="290002C7" w14:textId="5E454194" w:rsidR="001618EC" w:rsidRPr="001618EC" w:rsidRDefault="001618EC" w:rsidP="001618EC">
      <w:pPr>
        <w:pStyle w:val="NormalWeb"/>
        <w:shd w:val="clear" w:color="auto" w:fill="FFFFFF"/>
        <w:spacing w:before="0" w:beforeAutospacing="0" w:after="0" w:afterAutospacing="0" w:line="20" w:lineRule="atLeast"/>
        <w:ind w:firstLine="720"/>
        <w:jc w:val="both"/>
        <w:rPr>
          <w:color w:val="000000"/>
        </w:rPr>
      </w:pPr>
      <w:r w:rsidRPr="001618EC">
        <w:rPr>
          <w:color w:val="000000"/>
        </w:rPr>
        <w:t>1) основица доприноса за обавезно пензијско и инвалидско осигурање за квартал, за лица из члана 57. став 2. овог закона, која сагласно одредбама закона којим се уређује порез на доходак грађана порез плаћају самоопорезивањем на опорезиви приход који чини бруто приход остварен у кварталу умањен за збир нормираних трошкова опредељених у динарском износу и 34% бруто прихода оствареног у кварталу, је најмање троструки износ најниже месечне основице допр</w:t>
      </w:r>
      <w:r w:rsidR="00D6272E">
        <w:rPr>
          <w:color w:val="000000"/>
        </w:rPr>
        <w:t>иноса из члана 36. овог закона;</w:t>
      </w:r>
    </w:p>
    <w:p w14:paraId="00775FD8" w14:textId="3BF0FCEE" w:rsidR="001618EC" w:rsidRPr="0018750F" w:rsidRDefault="001618EC" w:rsidP="001618EC">
      <w:pPr>
        <w:pStyle w:val="NormalWeb"/>
        <w:shd w:val="clear" w:color="auto" w:fill="FFFFFF"/>
        <w:spacing w:before="0" w:beforeAutospacing="0" w:after="0" w:afterAutospacing="0" w:line="20" w:lineRule="atLeast"/>
        <w:ind w:firstLine="720"/>
        <w:jc w:val="both"/>
      </w:pPr>
      <w:r w:rsidRPr="001618EC">
        <w:rPr>
          <w:color w:val="000000"/>
        </w:rPr>
        <w:t xml:space="preserve">2) основица доприноса за обавезно здравствено осигурање за квартал, за лица из члана 57. став 2. овог закона, која сагласно одредбама закона којим се уређује порез на доходак грађана порез плаћају самоопорезивањем на приходе остварене у кварталу, је </w:t>
      </w:r>
      <w:r w:rsidRPr="0018750F">
        <w:t>најмање троструки износ ос</w:t>
      </w:r>
      <w:r w:rsidR="00BA5ED6">
        <w:t>новице из члана 35б овог закона;</w:t>
      </w:r>
    </w:p>
    <w:p w14:paraId="0BFAE8C1" w14:textId="0596ECFF" w:rsidR="00A478D4" w:rsidRDefault="00BA5ED6" w:rsidP="00A478D4">
      <w:pPr>
        <w:pStyle w:val="NormalWeb"/>
        <w:shd w:val="clear" w:color="auto" w:fill="FFFFFF"/>
        <w:spacing w:before="0" w:beforeAutospacing="0" w:after="0" w:afterAutospacing="0" w:line="20" w:lineRule="atLeast"/>
        <w:ind w:firstLine="720"/>
        <w:jc w:val="both"/>
        <w:rPr>
          <w:lang w:val="sr-Cyrl-RS"/>
        </w:rPr>
      </w:pPr>
      <w:r w:rsidRPr="00417040">
        <w:rPr>
          <w:lang w:val="sr-Latn-RS"/>
        </w:rPr>
        <w:t xml:space="preserve">3) </w:t>
      </w:r>
      <w:r w:rsidR="00A478D4" w:rsidRPr="00417040">
        <w:t xml:space="preserve">ОСНОВИЦА ДОПРИНОСА ЗА ОБАВЕЗНО ЗДРАВСТВЕНО ОСИГУРАЊЕ ЗА </w:t>
      </w:r>
      <w:r w:rsidR="00A478D4" w:rsidRPr="00417040">
        <w:rPr>
          <w:lang w:val="sr-Cyrl-RS"/>
        </w:rPr>
        <w:t>КАЛЕНДАРСКУ ГОДИНУ</w:t>
      </w:r>
      <w:r w:rsidR="00A478D4" w:rsidRPr="00417040">
        <w:t xml:space="preserve"> ЗА ЛИЦА И</w:t>
      </w:r>
      <w:r w:rsidR="005665A4" w:rsidRPr="00417040">
        <w:t>З ЧЛАНА 57. СТАВ 2. ОВОГ ЗАКОНА</w:t>
      </w:r>
      <w:r w:rsidR="005665A4" w:rsidRPr="00417040">
        <w:rPr>
          <w:lang w:val="sr-Cyrl-RS"/>
        </w:rPr>
        <w:t>,</w:t>
      </w:r>
      <w:r w:rsidR="00A478D4" w:rsidRPr="00417040">
        <w:t xml:space="preserve"> КОЈА</w:t>
      </w:r>
      <w:r w:rsidR="005665A4" w:rsidRPr="00417040">
        <w:t xml:space="preserve"> ОСТВАРУЈУ ПРИХОДЕ </w:t>
      </w:r>
      <w:r w:rsidR="00A478D4" w:rsidRPr="00417040">
        <w:rPr>
          <w:lang w:val="sr-Cyrl-RS"/>
        </w:rPr>
        <w:t>РАДЕЋИ КАО ЧЛАНОВИ ПОСАДЕ ИЛИ ОБАВЉАЈУЋИ ДРУГЕ ПОСЛОВЕ КАО ПОМОЋНО ОСОБЉЕ НА БРОДОВИМА И ДРУГИМ ПЛОВИЛИМА КОЈИ ВИЈУ ЗАСТАВУ СТРАНЕ ДРЖАВЕ</w:t>
      </w:r>
      <w:r w:rsidR="00464926" w:rsidRPr="00417040">
        <w:rPr>
          <w:lang w:val="sr-Cyrl-RS"/>
        </w:rPr>
        <w:t>,</w:t>
      </w:r>
      <w:r w:rsidR="00A478D4" w:rsidRPr="00417040">
        <w:rPr>
          <w:lang w:val="sr-Cyrl-RS"/>
        </w:rPr>
        <w:t xml:space="preserve"> </w:t>
      </w:r>
      <w:r w:rsidR="00464926" w:rsidRPr="00417040">
        <w:rPr>
          <w:lang w:val="sr-Cyrl-RS"/>
        </w:rPr>
        <w:t>ПО ОСНОВУ</w:t>
      </w:r>
      <w:r w:rsidR="005665A4" w:rsidRPr="00417040">
        <w:rPr>
          <w:lang w:val="sr-Cyrl-RS"/>
        </w:rPr>
        <w:t xml:space="preserve"> КОЈИХ</w:t>
      </w:r>
      <w:r w:rsidR="00464926" w:rsidRPr="00417040">
        <w:rPr>
          <w:lang w:val="sr-Cyrl-RS"/>
        </w:rPr>
        <w:t xml:space="preserve"> </w:t>
      </w:r>
      <w:r w:rsidR="00A478D4" w:rsidRPr="00417040">
        <w:t xml:space="preserve">ПОРЕЗ ПЛАЋАЈУ САМООПОРЕЗИВАЊЕМ </w:t>
      </w:r>
      <w:r w:rsidR="005665A4" w:rsidRPr="00417040">
        <w:rPr>
          <w:lang w:val="sr-Cyrl-RS"/>
        </w:rPr>
        <w:t xml:space="preserve">ИЛИ </w:t>
      </w:r>
      <w:r w:rsidRPr="00417040">
        <w:rPr>
          <w:lang w:val="sr-Latn-RS"/>
        </w:rPr>
        <w:t>СУ ОСЛОБОЂЕНИ ОД</w:t>
      </w:r>
      <w:r w:rsidR="005665A4" w:rsidRPr="00417040">
        <w:rPr>
          <w:lang w:val="sr-Cyrl-RS"/>
        </w:rPr>
        <w:t xml:space="preserve"> ПЛАЋАЊА ПОРЕЗА</w:t>
      </w:r>
      <w:r w:rsidR="005665A4" w:rsidRPr="00417040">
        <w:t xml:space="preserve"> </w:t>
      </w:r>
      <w:r w:rsidR="00A478D4" w:rsidRPr="00417040">
        <w:t xml:space="preserve">НА </w:t>
      </w:r>
      <w:r w:rsidR="00A478D4" w:rsidRPr="00417040">
        <w:rPr>
          <w:lang w:val="sr-Cyrl-RS"/>
        </w:rPr>
        <w:t xml:space="preserve">ОПОРЕЗИВИ </w:t>
      </w:r>
      <w:r w:rsidR="00A478D4" w:rsidRPr="00417040">
        <w:t>ПРИХОД У</w:t>
      </w:r>
      <w:r w:rsidR="00A478D4" w:rsidRPr="00417040">
        <w:rPr>
          <w:lang w:val="sr-Cyrl-RS"/>
        </w:rPr>
        <w:t>ТВРЂЕН ЗА</w:t>
      </w:r>
      <w:r w:rsidR="00A478D4" w:rsidRPr="00417040">
        <w:t xml:space="preserve"> </w:t>
      </w:r>
      <w:r w:rsidR="00A478D4" w:rsidRPr="00417040">
        <w:rPr>
          <w:lang w:val="sr-Cyrl-RS"/>
        </w:rPr>
        <w:t>КАЛЕНДАРСКУ ГОДИНУ</w:t>
      </w:r>
      <w:r w:rsidR="005665A4" w:rsidRPr="00417040">
        <w:rPr>
          <w:lang w:val="sr-Cyrl-RS"/>
        </w:rPr>
        <w:t xml:space="preserve"> ПО ТОМ ОСНОВУ</w:t>
      </w:r>
      <w:r w:rsidR="00464926" w:rsidRPr="00417040">
        <w:rPr>
          <w:lang w:val="sr-Cyrl-RS"/>
        </w:rPr>
        <w:t>,</w:t>
      </w:r>
      <w:r w:rsidR="00A478D4" w:rsidRPr="00417040">
        <w:t xml:space="preserve"> САГЛАСНО</w:t>
      </w:r>
      <w:r w:rsidR="00A478D4" w:rsidRPr="0018750F">
        <w:t xml:space="preserve"> ОДРЕДБАМА ЗАКОНА КОЈИМ СЕ УРЕЂУЈЕ ПОРЕЗ НА ДОХОДАК ГРАЂАНА, ЈЕ</w:t>
      </w:r>
      <w:r w:rsidR="00A478D4" w:rsidRPr="0018750F">
        <w:rPr>
          <w:lang w:val="sr-Cyrl-RS"/>
        </w:rPr>
        <w:t xml:space="preserve"> НАЈМАЊЕ ДВАНАЕСТОСТРУКИ</w:t>
      </w:r>
      <w:r w:rsidR="00A478D4" w:rsidRPr="0018750F">
        <w:t xml:space="preserve"> ИЗНОС </w:t>
      </w:r>
      <w:r w:rsidR="00A478D4" w:rsidRPr="0018750F">
        <w:rPr>
          <w:lang w:val="sr-Cyrl-RS"/>
        </w:rPr>
        <w:t>НАЈН</w:t>
      </w:r>
      <w:r w:rsidR="00464926" w:rsidRPr="0018750F">
        <w:rPr>
          <w:lang w:val="sr-Cyrl-RS"/>
        </w:rPr>
        <w:t>ИЖЕ МЕСЕЧНЕ ОСНО</w:t>
      </w:r>
      <w:r w:rsidR="00A478D4" w:rsidRPr="0018750F">
        <w:rPr>
          <w:lang w:val="sr-Cyrl-RS"/>
        </w:rPr>
        <w:t>ВИ</w:t>
      </w:r>
      <w:r w:rsidR="00464926" w:rsidRPr="0018750F">
        <w:rPr>
          <w:lang w:val="sr-Cyrl-RS"/>
        </w:rPr>
        <w:t>ЦЕ ДО</w:t>
      </w:r>
      <w:r w:rsidR="00A478D4" w:rsidRPr="0018750F">
        <w:rPr>
          <w:lang w:val="sr-Cyrl-RS"/>
        </w:rPr>
        <w:t xml:space="preserve">ПРИНОСА ИЗ ЧЛАНА 36. </w:t>
      </w:r>
      <w:r>
        <w:t>ОВОГ ЗАКОНА</w:t>
      </w:r>
      <w:r w:rsidR="00CD1BE3">
        <w:rPr>
          <w:lang w:val="sr-Cyrl-RS"/>
        </w:rPr>
        <w:t>.</w:t>
      </w:r>
    </w:p>
    <w:p w14:paraId="7EA482E2" w14:textId="56B8C2AA" w:rsidR="001618EC" w:rsidRDefault="001618EC" w:rsidP="001618EC">
      <w:pPr>
        <w:pStyle w:val="NormalWeb"/>
        <w:shd w:val="clear" w:color="auto" w:fill="FFFFFF"/>
        <w:spacing w:before="0" w:beforeAutospacing="0" w:after="0" w:afterAutospacing="0" w:line="20" w:lineRule="atLeast"/>
        <w:ind w:firstLine="720"/>
        <w:jc w:val="both"/>
      </w:pPr>
      <w:r w:rsidRPr="0018750F">
        <w:t xml:space="preserve">Уколико су основице доприноса </w:t>
      </w:r>
      <w:r w:rsidRPr="00417040">
        <w:t xml:space="preserve">из става 2. </w:t>
      </w:r>
      <w:r w:rsidR="00A478D4" w:rsidRPr="00417040">
        <w:t>овог члана</w:t>
      </w:r>
      <w:r w:rsidR="00A478D4" w:rsidRPr="0018750F">
        <w:t xml:space="preserve"> </w:t>
      </w:r>
      <w:r w:rsidRPr="0018750F">
        <w:t>ниж</w:t>
      </w:r>
      <w:r w:rsidR="000712C9">
        <w:rPr>
          <w:lang w:val="sr-Cyrl-RS"/>
        </w:rPr>
        <w:t xml:space="preserve">е </w:t>
      </w:r>
      <w:r w:rsidRPr="0018750F">
        <w:t>од опорезивог прихода, основица доприноса је опорезиви приход.</w:t>
      </w:r>
    </w:p>
    <w:p w14:paraId="0910D3BF" w14:textId="77777777" w:rsidR="00C32DDB" w:rsidRPr="0018750F" w:rsidRDefault="00C32DDB" w:rsidP="001618EC">
      <w:pPr>
        <w:pStyle w:val="NormalWeb"/>
        <w:shd w:val="clear" w:color="auto" w:fill="FFFFFF"/>
        <w:spacing w:before="0" w:beforeAutospacing="0" w:after="0" w:afterAutospacing="0" w:line="20" w:lineRule="atLeast"/>
        <w:ind w:firstLine="720"/>
        <w:jc w:val="both"/>
      </w:pPr>
    </w:p>
    <w:p w14:paraId="573758DC" w14:textId="77777777" w:rsidR="002C7F6C" w:rsidRPr="0018750F" w:rsidRDefault="002C7F6C" w:rsidP="001618EC">
      <w:pPr>
        <w:shd w:val="clear" w:color="auto" w:fill="FFFFFF"/>
        <w:spacing w:after="0" w:line="20" w:lineRule="atLeast"/>
        <w:jc w:val="center"/>
        <w:outlineLvl w:val="3"/>
        <w:rPr>
          <w:rFonts w:ascii="Times New Roman" w:eastAsia="Times New Roman" w:hAnsi="Times New Roman" w:cs="Times New Roman"/>
          <w:bCs/>
          <w:sz w:val="24"/>
          <w:szCs w:val="24"/>
          <w:lang w:val="en-GB" w:eastAsia="en-GB"/>
        </w:rPr>
      </w:pPr>
      <w:r w:rsidRPr="0018750F">
        <w:rPr>
          <w:rFonts w:ascii="Times New Roman" w:eastAsia="Times New Roman" w:hAnsi="Times New Roman" w:cs="Times New Roman"/>
          <w:bCs/>
          <w:sz w:val="24"/>
          <w:szCs w:val="24"/>
          <w:lang w:val="en-GB" w:eastAsia="en-GB"/>
        </w:rPr>
        <w:t>Члан 45.</w:t>
      </w:r>
    </w:p>
    <w:p w14:paraId="0158C917" w14:textId="3FCA92BD" w:rsidR="002C7F6C" w:rsidRPr="0018750F" w:rsidRDefault="002C7F6C" w:rsidP="001618EC">
      <w:pPr>
        <w:shd w:val="clear" w:color="auto" w:fill="FFFFFF"/>
        <w:spacing w:after="0" w:line="20" w:lineRule="atLeast"/>
        <w:ind w:firstLine="720"/>
        <w:jc w:val="both"/>
        <w:outlineLvl w:val="3"/>
        <w:rPr>
          <w:rFonts w:ascii="Times New Roman" w:eastAsia="Times New Roman" w:hAnsi="Times New Roman" w:cs="Times New Roman"/>
          <w:bCs/>
          <w:sz w:val="24"/>
          <w:szCs w:val="24"/>
          <w:lang w:val="en-GB" w:eastAsia="en-GB"/>
        </w:rPr>
      </w:pPr>
      <w:r w:rsidRPr="0018750F">
        <w:rPr>
          <w:rFonts w:ascii="Times New Roman" w:eastAsia="Times New Roman" w:hAnsi="Times New Roman" w:cs="Times New Roman"/>
          <w:bCs/>
          <w:sz w:val="24"/>
          <w:szCs w:val="24"/>
          <w:lang w:val="en-GB" w:eastAsia="en-GB"/>
        </w:rPr>
        <w:t xml:space="preserve">Послодавац - правно лице, предузетник, предузетник паушалац или предузетник пољопривредник, који запосли ново лице има право на повраћај дела плаћених доприноса за обавезно социјално осигурање, на терет запосленог и на терет послодавца, по основу зараде за новозапослено лице, исплаћене закључно са 31. децембром </w:t>
      </w:r>
      <w:r w:rsidRPr="0018750F">
        <w:rPr>
          <w:rFonts w:ascii="Times New Roman" w:eastAsia="Times New Roman" w:hAnsi="Times New Roman" w:cs="Times New Roman"/>
          <w:bCs/>
          <w:strike/>
          <w:sz w:val="24"/>
          <w:szCs w:val="24"/>
          <w:lang w:val="en-GB" w:eastAsia="en-GB"/>
        </w:rPr>
        <w:t>202</w:t>
      </w:r>
      <w:r w:rsidR="005F111A" w:rsidRPr="0018750F">
        <w:rPr>
          <w:rFonts w:ascii="Times New Roman" w:eastAsia="Times New Roman" w:hAnsi="Times New Roman" w:cs="Times New Roman"/>
          <w:bCs/>
          <w:strike/>
          <w:sz w:val="24"/>
          <w:szCs w:val="24"/>
          <w:lang w:val="sr-Cyrl-RS" w:eastAsia="en-GB"/>
        </w:rPr>
        <w:t>4</w:t>
      </w:r>
      <w:r w:rsidRPr="0018750F">
        <w:rPr>
          <w:rFonts w:ascii="Times New Roman" w:eastAsia="Times New Roman" w:hAnsi="Times New Roman" w:cs="Times New Roman"/>
          <w:bCs/>
          <w:strike/>
          <w:sz w:val="24"/>
          <w:szCs w:val="24"/>
          <w:lang w:val="en-GB" w:eastAsia="en-GB"/>
        </w:rPr>
        <w:t xml:space="preserve">. </w:t>
      </w:r>
      <w:r w:rsidRPr="0018750F">
        <w:rPr>
          <w:rFonts w:ascii="Times New Roman" w:eastAsia="Times New Roman" w:hAnsi="Times New Roman" w:cs="Times New Roman"/>
          <w:bCs/>
          <w:strike/>
          <w:sz w:val="24"/>
          <w:szCs w:val="24"/>
          <w:lang w:val="sr-Cyrl-RS" w:eastAsia="en-GB"/>
        </w:rPr>
        <w:t>г</w:t>
      </w:r>
      <w:r w:rsidRPr="0018750F">
        <w:rPr>
          <w:rFonts w:ascii="Times New Roman" w:eastAsia="Times New Roman" w:hAnsi="Times New Roman" w:cs="Times New Roman"/>
          <w:bCs/>
          <w:strike/>
          <w:sz w:val="24"/>
          <w:szCs w:val="24"/>
          <w:lang w:val="en-GB" w:eastAsia="en-GB"/>
        </w:rPr>
        <w:t>одине</w:t>
      </w:r>
      <w:r w:rsidRPr="0018750F">
        <w:rPr>
          <w:rFonts w:ascii="Times New Roman" w:eastAsia="Times New Roman" w:hAnsi="Times New Roman" w:cs="Times New Roman"/>
          <w:bCs/>
          <w:sz w:val="24"/>
          <w:szCs w:val="24"/>
          <w:lang w:val="en-GB" w:eastAsia="en-GB"/>
        </w:rPr>
        <w:t xml:space="preserve"> </w:t>
      </w:r>
      <w:r w:rsidR="006B32E1" w:rsidRPr="0018750F">
        <w:rPr>
          <w:rFonts w:ascii="Times New Roman" w:eastAsia="Times New Roman" w:hAnsi="Times New Roman" w:cs="Times New Roman"/>
          <w:bCs/>
          <w:sz w:val="24"/>
          <w:szCs w:val="24"/>
          <w:lang w:val="sr-Cyrl-RS" w:eastAsia="en-GB"/>
        </w:rPr>
        <w:t>202</w:t>
      </w:r>
      <w:r w:rsidR="005F111A" w:rsidRPr="0018750F">
        <w:rPr>
          <w:rFonts w:ascii="Times New Roman" w:eastAsia="Times New Roman" w:hAnsi="Times New Roman" w:cs="Times New Roman"/>
          <w:bCs/>
          <w:sz w:val="24"/>
          <w:szCs w:val="24"/>
          <w:lang w:val="sr-Cyrl-RS" w:eastAsia="en-GB"/>
        </w:rPr>
        <w:t>5</w:t>
      </w:r>
      <w:r w:rsidRPr="0018750F">
        <w:rPr>
          <w:rFonts w:ascii="Times New Roman" w:eastAsia="Times New Roman" w:hAnsi="Times New Roman" w:cs="Times New Roman"/>
          <w:bCs/>
          <w:sz w:val="24"/>
          <w:szCs w:val="24"/>
          <w:lang w:val="sr-Cyrl-RS" w:eastAsia="en-GB"/>
        </w:rPr>
        <w:t>. ГОДИНЕ</w:t>
      </w:r>
      <w:r w:rsidRPr="0018750F">
        <w:rPr>
          <w:rFonts w:ascii="Times New Roman" w:eastAsia="Times New Roman" w:hAnsi="Times New Roman" w:cs="Times New Roman"/>
          <w:bCs/>
          <w:sz w:val="24"/>
          <w:szCs w:val="24"/>
          <w:lang w:val="en-GB" w:eastAsia="en-GB"/>
        </w:rPr>
        <w:t>.</w:t>
      </w:r>
    </w:p>
    <w:p w14:paraId="462730AD"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18750F">
        <w:rPr>
          <w:rFonts w:ascii="Times New Roman" w:eastAsia="Times New Roman" w:hAnsi="Times New Roman" w:cs="Times New Roman"/>
          <w:bCs/>
          <w:sz w:val="24"/>
          <w:szCs w:val="24"/>
          <w:lang w:val="en-GB" w:eastAsia="en-GB"/>
        </w:rPr>
        <w:t xml:space="preserve">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w:t>
      </w:r>
      <w:r w:rsidR="006B32E1" w:rsidRPr="0018750F">
        <w:rPr>
          <w:rFonts w:ascii="Times New Roman" w:eastAsia="Times New Roman" w:hAnsi="Times New Roman" w:cs="Times New Roman"/>
          <w:sz w:val="24"/>
          <w:szCs w:val="24"/>
        </w:rPr>
        <w:t xml:space="preserve">Националне службе за запошљавање </w:t>
      </w:r>
      <w:r w:rsidR="006B32E1" w:rsidRPr="007F073D">
        <w:rPr>
          <w:rFonts w:ascii="Times New Roman" w:eastAsia="Times New Roman" w:hAnsi="Times New Roman" w:cs="Times New Roman"/>
          <w:sz w:val="24"/>
          <w:szCs w:val="24"/>
        </w:rPr>
        <w:t>било без прекида пријављено као незапослено најмање шест месеци, а лице које се сматра приправником најмање три месеца</w:t>
      </w:r>
      <w:r w:rsidRPr="007F073D">
        <w:rPr>
          <w:rFonts w:ascii="Times New Roman" w:eastAsia="Times New Roman" w:hAnsi="Times New Roman" w:cs="Times New Roman"/>
          <w:bCs/>
          <w:color w:val="000000"/>
          <w:sz w:val="24"/>
          <w:szCs w:val="24"/>
          <w:lang w:val="en-GB" w:eastAsia="en-GB"/>
        </w:rPr>
        <w:t>.</w:t>
      </w:r>
    </w:p>
    <w:p w14:paraId="688334F6"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lastRenderedPageBreak/>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14:paraId="0C93BE0D"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Повезано лице, у смислу овог закона, је лице које се сматра повезаним лицем у смислу закона којим се уређује порез на добит правних лица.</w:t>
      </w:r>
    </w:p>
    <w:p w14:paraId="1AEEB5CB"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става 1. овог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марта 2014. године.</w:t>
      </w:r>
    </w:p>
    <w:p w14:paraId="52C0E1A5"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става 1. овог члана може да користи и послодавац који започне обављање делатности после 31. марта 2014. године.</w:t>
      </w:r>
    </w:p>
    <w:p w14:paraId="4C9D59EC"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Послодавац има право на повраћај плаћених доприноса из става 1. овог члана, и то:</w:t>
      </w:r>
    </w:p>
    <w:p w14:paraId="4B8F8A8D"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1) 65% ако је засновао радни однос са најмање једним, а највише са девет новозапослених лица;</w:t>
      </w:r>
    </w:p>
    <w:p w14:paraId="5CC31891" w14:textId="77777777" w:rsidR="002C7F6C" w:rsidRPr="007F073D" w:rsidRDefault="002C7F6C" w:rsidP="007F073D">
      <w:pPr>
        <w:shd w:val="clear" w:color="auto" w:fill="FFFFFF"/>
        <w:spacing w:after="0" w:line="20" w:lineRule="atLeast"/>
        <w:ind w:firstLine="720"/>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2) 70% ако је засновао радни однос са најмање 10, а највише са 99 новозапослених лица;</w:t>
      </w:r>
    </w:p>
    <w:p w14:paraId="4392483E"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3) 75% ако је засновао радни однос са најмање 100 новозапослених лица.</w:t>
      </w:r>
    </w:p>
    <w:p w14:paraId="5DEA5CFF"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Збир износа плаћеног доприноса за који послодавац има право на повраћај према ставу 7. овог члана и износа плаћеног доприноса за који послодавац нема право на повраћај, представља износ укупно плаћене обавезе доприноса по основу зараде за новозапослено лице.</w:t>
      </w:r>
    </w:p>
    <w:p w14:paraId="02FE80C0"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Повраћај плаћених доприноса из става 7.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14:paraId="789DFE9E"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Захтев за повраћај плаћених доприноса из става 9. овог члана подноси се на прописаном обрасцу.</w:t>
      </w:r>
    </w:p>
    <w:p w14:paraId="603DEE6E"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олакшицу из овог члана.</w:t>
      </w:r>
    </w:p>
    <w:p w14:paraId="42F0EC9E"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корисници јавних средстава.</w:t>
      </w:r>
    </w:p>
    <w:p w14:paraId="66C715F0" w14:textId="37C09A1E" w:rsidR="002C7F6C"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Образац из става 10. овог члана прописује министар надлежан за послове финансија, подзаконским актом којим је прописан образац за истоврсну олакшицу сагласно закону којим се уређује порез на доходак грађана.</w:t>
      </w:r>
    </w:p>
    <w:p w14:paraId="0BC9AE11" w14:textId="3AEA94CC" w:rsidR="00E35314" w:rsidRDefault="00E35314"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p>
    <w:p w14:paraId="545B235C" w14:textId="2230ADD5" w:rsidR="00111579" w:rsidRDefault="00111579"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p>
    <w:p w14:paraId="06272D4B" w14:textId="57DE13F7" w:rsidR="00111579" w:rsidRDefault="00111579"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bookmarkStart w:id="0" w:name="_GoBack"/>
      <w:bookmarkEnd w:id="0"/>
    </w:p>
    <w:p w14:paraId="710C4C48" w14:textId="77777777" w:rsidR="00C67807" w:rsidRPr="007F073D" w:rsidRDefault="00C67807"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p>
    <w:p w14:paraId="7EA1976A" w14:textId="77777777" w:rsidR="002C7F6C" w:rsidRPr="007F073D" w:rsidRDefault="002C7F6C" w:rsidP="007F073D">
      <w:pPr>
        <w:shd w:val="clear" w:color="auto" w:fill="FFFFFF"/>
        <w:spacing w:after="0" w:line="20" w:lineRule="atLeast"/>
        <w:jc w:val="center"/>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lastRenderedPageBreak/>
        <w:t>Члан 45в</w:t>
      </w:r>
    </w:p>
    <w:p w14:paraId="183AA7AF" w14:textId="16BF08D3" w:rsidR="002C7F6C" w:rsidRPr="00E35314"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sz w:val="24"/>
          <w:szCs w:val="24"/>
          <w:lang w:val="en-GB" w:eastAsia="en-GB"/>
        </w:rPr>
      </w:pPr>
      <w:r w:rsidRPr="007F073D">
        <w:rPr>
          <w:rFonts w:ascii="Times New Roman" w:eastAsia="Times New Roman" w:hAnsi="Times New Roman" w:cs="Times New Roman"/>
          <w:bCs/>
          <w:color w:val="000000"/>
          <w:sz w:val="24"/>
          <w:szCs w:val="24"/>
          <w:lang w:val="en-GB" w:eastAsia="en-GB"/>
        </w:rPr>
        <w:t xml:space="preserve">Послодавац - правно лице које се у смислу закона којим се уређује рачуноводство разврстава у микро и мала правна лица, као и предузетник, предузетник паушалац или предузетник пољопривредник, који заснује радни однос са најмање два нова лица, има право на повраћај 75% плаћених доприноса за обавезно социјално осигурање, на терет запосленог и на терет послодавца, по основу зараде за новозапослено лице, исплаћене закључно са 31. </w:t>
      </w:r>
      <w:r w:rsidR="000935D3" w:rsidRPr="00E35314">
        <w:rPr>
          <w:rFonts w:ascii="Times New Roman" w:eastAsia="Times New Roman" w:hAnsi="Times New Roman" w:cs="Times New Roman"/>
          <w:sz w:val="24"/>
          <w:szCs w:val="24"/>
        </w:rPr>
        <w:t xml:space="preserve">децембром </w:t>
      </w:r>
      <w:r w:rsidR="00575F25" w:rsidRPr="00E35314">
        <w:rPr>
          <w:rFonts w:ascii="Times New Roman" w:eastAsia="Times New Roman" w:hAnsi="Times New Roman" w:cs="Times New Roman"/>
          <w:bCs/>
          <w:strike/>
          <w:sz w:val="24"/>
          <w:szCs w:val="24"/>
        </w:rPr>
        <w:t>202</w:t>
      </w:r>
      <w:r w:rsidR="005F111A" w:rsidRPr="00E35314">
        <w:rPr>
          <w:rFonts w:ascii="Times New Roman" w:eastAsia="Times New Roman" w:hAnsi="Times New Roman" w:cs="Times New Roman"/>
          <w:bCs/>
          <w:strike/>
          <w:sz w:val="24"/>
          <w:szCs w:val="24"/>
          <w:lang w:val="sr-Cyrl-RS"/>
        </w:rPr>
        <w:t>4</w:t>
      </w:r>
      <w:r w:rsidR="000935D3" w:rsidRPr="00E35314">
        <w:rPr>
          <w:rFonts w:ascii="Times New Roman" w:eastAsia="Times New Roman" w:hAnsi="Times New Roman" w:cs="Times New Roman"/>
          <w:bCs/>
          <w:strike/>
          <w:sz w:val="24"/>
          <w:szCs w:val="24"/>
        </w:rPr>
        <w:t>. године</w:t>
      </w:r>
      <w:r w:rsidR="000935D3" w:rsidRPr="00E35314">
        <w:rPr>
          <w:rFonts w:ascii="Times New Roman" w:eastAsia="Times New Roman" w:hAnsi="Times New Roman" w:cs="Times New Roman"/>
          <w:bCs/>
          <w:strike/>
          <w:sz w:val="24"/>
          <w:szCs w:val="24"/>
          <w:lang w:val="sr-Cyrl-RS"/>
        </w:rPr>
        <w:t xml:space="preserve"> </w:t>
      </w:r>
      <w:r w:rsidR="000935D3" w:rsidRPr="00E35314">
        <w:rPr>
          <w:rFonts w:ascii="Times New Roman" w:eastAsia="Times New Roman" w:hAnsi="Times New Roman" w:cs="Times New Roman"/>
          <w:bCs/>
          <w:sz w:val="24"/>
          <w:szCs w:val="24"/>
          <w:lang w:val="sr-Cyrl-RS"/>
        </w:rPr>
        <w:t>202</w:t>
      </w:r>
      <w:r w:rsidR="005F111A" w:rsidRPr="00E35314">
        <w:rPr>
          <w:rFonts w:ascii="Times New Roman" w:eastAsia="Times New Roman" w:hAnsi="Times New Roman" w:cs="Times New Roman"/>
          <w:bCs/>
          <w:sz w:val="24"/>
          <w:szCs w:val="24"/>
          <w:lang w:val="sr-Cyrl-RS"/>
        </w:rPr>
        <w:t>5</w:t>
      </w:r>
      <w:r w:rsidR="000935D3" w:rsidRPr="00E35314">
        <w:rPr>
          <w:rFonts w:ascii="Times New Roman" w:eastAsia="Times New Roman" w:hAnsi="Times New Roman" w:cs="Times New Roman"/>
          <w:bCs/>
          <w:sz w:val="24"/>
          <w:szCs w:val="24"/>
          <w:lang w:val="sr-Cyrl-RS"/>
        </w:rPr>
        <w:t>. ГОДИНЕ</w:t>
      </w:r>
      <w:r w:rsidRPr="00E35314">
        <w:rPr>
          <w:rFonts w:ascii="Times New Roman" w:eastAsia="Times New Roman" w:hAnsi="Times New Roman" w:cs="Times New Roman"/>
          <w:bCs/>
          <w:sz w:val="24"/>
          <w:szCs w:val="24"/>
          <w:lang w:val="en-GB" w:eastAsia="en-GB"/>
        </w:rPr>
        <w:t>.</w:t>
      </w:r>
    </w:p>
    <w:p w14:paraId="1D3FA6E3" w14:textId="77777777" w:rsidR="000935D3" w:rsidRPr="007F073D" w:rsidRDefault="002C7F6C" w:rsidP="007F073D">
      <w:pPr>
        <w:spacing w:after="0" w:line="20" w:lineRule="atLeast"/>
        <w:ind w:firstLine="720"/>
        <w:jc w:val="both"/>
        <w:rPr>
          <w:rFonts w:ascii="Times New Roman" w:eastAsia="Times New Roman" w:hAnsi="Times New Roman" w:cs="Times New Roman"/>
          <w:sz w:val="24"/>
          <w:szCs w:val="24"/>
        </w:rPr>
      </w:pPr>
      <w:r w:rsidRPr="007F073D">
        <w:rPr>
          <w:rFonts w:ascii="Times New Roman" w:eastAsia="Times New Roman" w:hAnsi="Times New Roman" w:cs="Times New Roman"/>
          <w:bCs/>
          <w:color w:val="000000"/>
          <w:sz w:val="24"/>
          <w:szCs w:val="24"/>
          <w:lang w:val="en-GB" w:eastAsia="en-GB"/>
        </w:rPr>
        <w:t xml:space="preserve">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w:t>
      </w:r>
      <w:r w:rsidR="000935D3" w:rsidRPr="007F073D">
        <w:rPr>
          <w:rFonts w:ascii="Times New Roman" w:eastAsia="Times New Roman" w:hAnsi="Times New Roman" w:cs="Times New Roman"/>
          <w:sz w:val="24"/>
          <w:szCs w:val="24"/>
        </w:rPr>
        <w:t>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p>
    <w:p w14:paraId="2DF222CA"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14:paraId="3D2D6E6F"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Послодавац који од 1. јануара 2016. године заснује радни однос са једним новозапосленим, па у наредном периоду заснује радни однос и са другим новозапосленим лицем, може користити олакшицу за првог новозапосленог тек по заснивању радног односа са другим новозапосленим лицем, с тим да право на повраћај плаћених доприноса за првог новозапосленог може да оствари за зараду коју је том лицу исплатио за месец у коме је стекао услов за коришћење пореске олакшице.</w:t>
      </w:r>
    </w:p>
    <w:p w14:paraId="1A29F68B" w14:textId="5CA2E31D" w:rsidR="004B6536"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става 1. овог члана може да оствари послодавац ако се заснивањем радног односа са новозапосленим лицем повећа број запослених најмање за два у односу на број запослених који је послодавац имао на дан 31. октобра 2015. године.</w:t>
      </w:r>
    </w:p>
    <w:p w14:paraId="77F33F5F"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Ако је у периоду од 31. октобра 2015. године до 31. децембра 2015. године послодавац повећао број запослених у односу на број запослених на дан 31. октобра 2015. године, олакшицу за новозапослене са којима је засновао радни однос од 1. јануара 2016. године може да користи почев од месеца у коме је стекао услов за коришћење олакшице.</w:t>
      </w:r>
    </w:p>
    <w:p w14:paraId="49D30484"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Ако је у периоду од 31. октобра 2015. године до 31. децембра 2015. године послодавац смањио број запослених у односу на број запослених на дан 31. октобра 2015. године, олакшицу за новозапослене са чијим заснивањем радног односа повећа број запослених у односу на број који би био да није смањио број запослених у периоду од 31. октобра 2015. године до 31. децембра 2015. године, може да користи почев од месеца у коме је стекао услов за коришћење олакшице.</w:t>
      </w:r>
    </w:p>
    <w:p w14:paraId="3F611019"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става 1. овог члана може да користи и послодавац који започне обављање делатности после 31. октобра 2015. године.</w:t>
      </w:r>
    </w:p>
    <w:p w14:paraId="09B36840"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Повраћај плаћених доприноса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14:paraId="42B31892"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Захтев за повраћај плаћених доприноса из става 9. овог члана подноси се на прописаном обрасцу.</w:t>
      </w:r>
    </w:p>
    <w:p w14:paraId="6BC27127"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 xml:space="preserve">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уређује порез </w:t>
      </w:r>
      <w:r w:rsidRPr="007F073D">
        <w:rPr>
          <w:rFonts w:ascii="Times New Roman" w:eastAsia="Times New Roman" w:hAnsi="Times New Roman" w:cs="Times New Roman"/>
          <w:bCs/>
          <w:color w:val="000000"/>
          <w:sz w:val="24"/>
          <w:szCs w:val="24"/>
          <w:lang w:val="en-GB" w:eastAsia="en-GB"/>
        </w:rPr>
        <w:lastRenderedPageBreak/>
        <w:t>на доходак грађана која се односи на исту врсту олакшице, по основу заснивања радног односа са тим лицем нема право да за то лице оствари олакшицу из овог члана.</w:t>
      </w:r>
    </w:p>
    <w:p w14:paraId="1D7BD663"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p>
    <w:p w14:paraId="32DC5920" w14:textId="43A1BF5E" w:rsidR="002C7F6C"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Образац из става 10. овог члана прописује министар надлежан за послове финансија, подзаконским актом којим је прописан образац за истоврсну олакшицу сагласно закону којим се уређује порез на доходак грађана.</w:t>
      </w:r>
    </w:p>
    <w:p w14:paraId="3886AFCE" w14:textId="40955FD6" w:rsidR="001618EC" w:rsidRDefault="001618E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p>
    <w:p w14:paraId="2308EB4B" w14:textId="77777777" w:rsidR="001618EC" w:rsidRPr="001618EC" w:rsidRDefault="001618EC" w:rsidP="001618EC">
      <w:pPr>
        <w:pStyle w:val="Heading4"/>
        <w:shd w:val="clear" w:color="auto" w:fill="FFFFFF"/>
        <w:spacing w:before="0" w:beforeAutospacing="0" w:after="0" w:afterAutospacing="0" w:line="20" w:lineRule="atLeast"/>
        <w:jc w:val="center"/>
        <w:rPr>
          <w:b w:val="0"/>
          <w:color w:val="000000"/>
        </w:rPr>
      </w:pPr>
      <w:r w:rsidRPr="001618EC">
        <w:rPr>
          <w:b w:val="0"/>
          <w:color w:val="000000"/>
        </w:rPr>
        <w:t>Члан 60.</w:t>
      </w:r>
    </w:p>
    <w:p w14:paraId="28376F7E" w14:textId="3D6FEA53" w:rsidR="001618EC" w:rsidRPr="001618EC" w:rsidRDefault="001618EC" w:rsidP="001618EC">
      <w:pPr>
        <w:pStyle w:val="NormalWeb"/>
        <w:shd w:val="clear" w:color="auto" w:fill="FFFFFF"/>
        <w:spacing w:before="0" w:beforeAutospacing="0" w:after="0" w:afterAutospacing="0" w:line="20" w:lineRule="atLeast"/>
        <w:ind w:firstLine="720"/>
        <w:jc w:val="both"/>
        <w:rPr>
          <w:color w:val="000000"/>
        </w:rPr>
      </w:pPr>
      <w:r w:rsidRPr="001618EC">
        <w:rPr>
          <w:color w:val="000000"/>
        </w:rPr>
        <w:t xml:space="preserve">Доприноси </w:t>
      </w:r>
      <w:r w:rsidR="006808A0">
        <w:rPr>
          <w:color w:val="000000"/>
          <w:lang w:val="sr-Cyrl-RS"/>
        </w:rPr>
        <w:t xml:space="preserve">ЗА </w:t>
      </w:r>
      <w:r w:rsidR="006808A0" w:rsidRPr="00E35314">
        <w:t>ЛИЦА ИЗ ЧЛАНА 57. СТАВ 2.</w:t>
      </w:r>
      <w:r w:rsidR="006808A0">
        <w:rPr>
          <w:lang w:val="sr-Cyrl-RS"/>
        </w:rPr>
        <w:t xml:space="preserve"> И </w:t>
      </w:r>
      <w:r w:rsidRPr="001618EC">
        <w:rPr>
          <w:color w:val="000000"/>
        </w:rPr>
        <w:t>за предузетнике из члана 58. овог закона плаћају се у року који је законом који уређује порез на доходак грађана утврђен као рок за плаћање пореза по том основу.</w:t>
      </w:r>
    </w:p>
    <w:p w14:paraId="71BD070B" w14:textId="023475B3" w:rsidR="001618EC" w:rsidRPr="001618EC" w:rsidRDefault="001618EC" w:rsidP="001618EC">
      <w:pPr>
        <w:pStyle w:val="NormalWeb"/>
        <w:shd w:val="clear" w:color="auto" w:fill="FFFFFF"/>
        <w:spacing w:before="0" w:beforeAutospacing="0" w:after="0" w:afterAutospacing="0" w:line="20" w:lineRule="atLeast"/>
        <w:ind w:firstLine="720"/>
        <w:jc w:val="both"/>
        <w:rPr>
          <w:color w:val="000000"/>
        </w:rPr>
      </w:pPr>
      <w:r w:rsidRPr="001618EC">
        <w:rPr>
          <w:color w:val="000000"/>
        </w:rPr>
        <w:t>Доприноси за пољопривреднике из члана 58. овог закона плаћају се у року од 45 дана од дана почетка тромесечја.</w:t>
      </w:r>
    </w:p>
    <w:p w14:paraId="7BC41BC4" w14:textId="10223410" w:rsidR="001618EC" w:rsidRPr="001618EC" w:rsidRDefault="001618EC" w:rsidP="001618EC">
      <w:pPr>
        <w:pStyle w:val="NormalWeb"/>
        <w:shd w:val="clear" w:color="auto" w:fill="FFFFFF"/>
        <w:spacing w:before="0" w:beforeAutospacing="0" w:after="0" w:afterAutospacing="0" w:line="20" w:lineRule="atLeast"/>
        <w:ind w:firstLine="720"/>
        <w:jc w:val="both"/>
        <w:rPr>
          <w:color w:val="000000"/>
        </w:rPr>
      </w:pPr>
      <w:r w:rsidRPr="001618EC">
        <w:rPr>
          <w:color w:val="000000"/>
        </w:rPr>
        <w:t>Доприноси из чл. 53. и 59. овог закона плаћају се до 15. у месецу за претходни месец.</w:t>
      </w:r>
    </w:p>
    <w:p w14:paraId="402E43D2" w14:textId="5422E7B2" w:rsidR="001618EC" w:rsidRPr="00E35314" w:rsidRDefault="001618EC" w:rsidP="001618EC">
      <w:pPr>
        <w:pStyle w:val="NormalWeb"/>
        <w:shd w:val="clear" w:color="auto" w:fill="FFFFFF"/>
        <w:spacing w:before="0" w:beforeAutospacing="0" w:after="0" w:afterAutospacing="0" w:line="20" w:lineRule="atLeast"/>
        <w:ind w:firstLine="720"/>
        <w:jc w:val="both"/>
        <w:rPr>
          <w:bCs/>
          <w:lang w:val="en-GB" w:eastAsia="en-GB"/>
        </w:rPr>
      </w:pPr>
      <w:r w:rsidRPr="001618EC">
        <w:rPr>
          <w:color w:val="000000"/>
        </w:rPr>
        <w:t xml:space="preserve">Доприноси из члана 11. овог закона плаћају се истовремено са исплатом </w:t>
      </w:r>
      <w:r w:rsidRPr="00E35314">
        <w:t>уговорене накнаде, односно до петог у месецу за претходни месец ако се не остварује уговорена накнада.</w:t>
      </w:r>
    </w:p>
    <w:p w14:paraId="76C6580B" w14:textId="5583D109" w:rsidR="00252E4D" w:rsidRPr="00E35314" w:rsidRDefault="00252E4D" w:rsidP="004D1662">
      <w:pPr>
        <w:shd w:val="clear" w:color="auto" w:fill="FFFFFF"/>
        <w:spacing w:after="0" w:line="20" w:lineRule="atLeast"/>
        <w:outlineLvl w:val="3"/>
        <w:rPr>
          <w:rFonts w:ascii="Times New Roman" w:eastAsia="Times New Roman" w:hAnsi="Times New Roman" w:cs="Times New Roman"/>
          <w:bCs/>
          <w:sz w:val="24"/>
          <w:szCs w:val="24"/>
          <w:lang w:val="sr-Cyrl-RS" w:eastAsia="en-GB"/>
        </w:rPr>
      </w:pPr>
    </w:p>
    <w:p w14:paraId="25464944" w14:textId="24AAA7F5" w:rsidR="007F073D" w:rsidRPr="00E35314" w:rsidRDefault="00C84CFF" w:rsidP="007F073D">
      <w:pPr>
        <w:shd w:val="clear" w:color="auto" w:fill="FFFFFF"/>
        <w:spacing w:after="0" w:line="20" w:lineRule="atLeast"/>
        <w:jc w:val="center"/>
        <w:outlineLvl w:val="3"/>
        <w:rPr>
          <w:rFonts w:ascii="Times New Roman" w:hAnsi="Times New Roman" w:cs="Times New Roman"/>
          <w:sz w:val="24"/>
          <w:szCs w:val="24"/>
          <w:lang w:val="sr-Cyrl-RS"/>
        </w:rPr>
      </w:pPr>
      <w:r w:rsidRPr="00E35314">
        <w:rPr>
          <w:rFonts w:ascii="Times New Roman" w:hAnsi="Times New Roman" w:cs="Times New Roman"/>
          <w:sz w:val="24"/>
          <w:szCs w:val="24"/>
          <w:lang w:val="sr-Cyrl-RS"/>
        </w:rPr>
        <w:t xml:space="preserve">ЧЛАН </w:t>
      </w:r>
      <w:r w:rsidR="004D1662">
        <w:rPr>
          <w:rFonts w:ascii="Times New Roman" w:hAnsi="Times New Roman" w:cs="Times New Roman"/>
          <w:sz w:val="24"/>
          <w:szCs w:val="24"/>
          <w:lang w:val="sr-Cyrl-RS"/>
        </w:rPr>
        <w:t>5</w:t>
      </w:r>
      <w:r w:rsidR="007F073D" w:rsidRPr="00E35314">
        <w:rPr>
          <w:rFonts w:ascii="Times New Roman" w:hAnsi="Times New Roman" w:cs="Times New Roman"/>
          <w:sz w:val="24"/>
          <w:szCs w:val="24"/>
          <w:lang w:val="sr-Cyrl-RS"/>
        </w:rPr>
        <w:t>.</w:t>
      </w:r>
    </w:p>
    <w:p w14:paraId="14756CEE" w14:textId="39E3B64D" w:rsidR="007F073D" w:rsidRPr="00E35314" w:rsidRDefault="007F073D" w:rsidP="007F073D">
      <w:pPr>
        <w:spacing w:after="0" w:line="20" w:lineRule="atLeast"/>
        <w:jc w:val="both"/>
        <w:outlineLvl w:val="3"/>
        <w:rPr>
          <w:rFonts w:ascii="Times New Roman" w:hAnsi="Times New Roman" w:cs="Times New Roman"/>
          <w:noProof/>
          <w:spacing w:val="-4"/>
          <w:sz w:val="24"/>
          <w:szCs w:val="24"/>
          <w:lang w:val="sr-Latn-RS"/>
        </w:rPr>
      </w:pPr>
      <w:r w:rsidRPr="00E35314">
        <w:rPr>
          <w:rFonts w:ascii="Times New Roman" w:hAnsi="Times New Roman" w:cs="Times New Roman"/>
          <w:sz w:val="24"/>
          <w:szCs w:val="24"/>
          <w:lang w:val="sr-Cyrl-RS"/>
        </w:rPr>
        <w:tab/>
      </w:r>
      <w:r w:rsidRPr="00E35314">
        <w:rPr>
          <w:rFonts w:ascii="Times New Roman" w:hAnsi="Times New Roman" w:cs="Times New Roman"/>
          <w:noProof/>
          <w:spacing w:val="-4"/>
          <w:sz w:val="24"/>
          <w:szCs w:val="24"/>
          <w:lang w:val="sr-Cyrl-RS"/>
        </w:rPr>
        <w:t>ОДРЕДБЕ ОВОГ ЗАКОНА ПРИМЕЊИВАЋЕ СЕ ОД 1. ЈАНУАРА 202</w:t>
      </w:r>
      <w:r w:rsidR="005F111A" w:rsidRPr="00E35314">
        <w:rPr>
          <w:rFonts w:ascii="Times New Roman" w:hAnsi="Times New Roman" w:cs="Times New Roman"/>
          <w:noProof/>
          <w:spacing w:val="-4"/>
          <w:sz w:val="24"/>
          <w:szCs w:val="24"/>
          <w:lang w:val="sr-Cyrl-RS"/>
        </w:rPr>
        <w:t>5</w:t>
      </w:r>
      <w:r w:rsidRPr="00E35314">
        <w:rPr>
          <w:rFonts w:ascii="Times New Roman" w:hAnsi="Times New Roman" w:cs="Times New Roman"/>
          <w:noProof/>
          <w:spacing w:val="-4"/>
          <w:sz w:val="24"/>
          <w:szCs w:val="24"/>
          <w:lang w:val="sr-Cyrl-RS"/>
        </w:rPr>
        <w:t>. ГОДИНЕ.</w:t>
      </w:r>
    </w:p>
    <w:p w14:paraId="7475E3B5" w14:textId="77777777" w:rsidR="007F073D" w:rsidRPr="00E35314" w:rsidRDefault="007F073D" w:rsidP="007F073D">
      <w:pPr>
        <w:shd w:val="clear" w:color="auto" w:fill="FFFFFF"/>
        <w:spacing w:after="0" w:line="20" w:lineRule="atLeast"/>
        <w:jc w:val="center"/>
        <w:outlineLvl w:val="3"/>
        <w:rPr>
          <w:rFonts w:ascii="Times New Roman" w:hAnsi="Times New Roman" w:cs="Times New Roman"/>
          <w:sz w:val="24"/>
          <w:szCs w:val="24"/>
          <w:lang w:val="sr-Cyrl-RS"/>
        </w:rPr>
      </w:pPr>
    </w:p>
    <w:p w14:paraId="69AD9FA5" w14:textId="7CEA12E5" w:rsidR="007F073D" w:rsidRPr="00E35314" w:rsidRDefault="007F073D" w:rsidP="007F073D">
      <w:pPr>
        <w:shd w:val="clear" w:color="auto" w:fill="FFFFFF"/>
        <w:spacing w:after="0" w:line="20" w:lineRule="atLeast"/>
        <w:jc w:val="center"/>
        <w:outlineLvl w:val="3"/>
        <w:rPr>
          <w:rFonts w:ascii="Times New Roman" w:hAnsi="Times New Roman" w:cs="Times New Roman"/>
          <w:sz w:val="24"/>
          <w:szCs w:val="24"/>
          <w:lang w:val="sr-Latn-RS"/>
        </w:rPr>
      </w:pPr>
      <w:r w:rsidRPr="00E35314">
        <w:rPr>
          <w:rFonts w:ascii="Times New Roman" w:hAnsi="Times New Roman" w:cs="Times New Roman"/>
          <w:sz w:val="24"/>
          <w:szCs w:val="24"/>
          <w:lang w:val="sr-Cyrl-RS"/>
        </w:rPr>
        <w:t xml:space="preserve">ЧЛАН </w:t>
      </w:r>
      <w:r w:rsidR="004D1662">
        <w:rPr>
          <w:rFonts w:ascii="Times New Roman" w:hAnsi="Times New Roman" w:cs="Times New Roman"/>
          <w:sz w:val="24"/>
          <w:szCs w:val="24"/>
          <w:lang w:val="sr-Cyrl-RS"/>
        </w:rPr>
        <w:t>6</w:t>
      </w:r>
      <w:r w:rsidRPr="00E35314">
        <w:rPr>
          <w:rFonts w:ascii="Times New Roman" w:hAnsi="Times New Roman" w:cs="Times New Roman"/>
          <w:sz w:val="24"/>
          <w:szCs w:val="24"/>
          <w:lang w:val="sr-Cyrl-RS"/>
        </w:rPr>
        <w:t xml:space="preserve">. </w:t>
      </w:r>
    </w:p>
    <w:p w14:paraId="44D277C0" w14:textId="2A751D5F" w:rsidR="007F073D" w:rsidRPr="00E35314" w:rsidRDefault="007F073D" w:rsidP="007F073D">
      <w:pPr>
        <w:shd w:val="clear" w:color="auto" w:fill="FFFFFF"/>
        <w:spacing w:after="0" w:line="20" w:lineRule="atLeast"/>
        <w:jc w:val="both"/>
        <w:outlineLvl w:val="3"/>
        <w:rPr>
          <w:rFonts w:ascii="Times New Roman" w:hAnsi="Times New Roman" w:cs="Times New Roman"/>
          <w:sz w:val="24"/>
          <w:szCs w:val="24"/>
          <w:lang w:val="sr-Cyrl-RS"/>
        </w:rPr>
      </w:pPr>
      <w:r w:rsidRPr="00E35314">
        <w:rPr>
          <w:rFonts w:ascii="Times New Roman" w:hAnsi="Times New Roman" w:cs="Times New Roman"/>
          <w:sz w:val="24"/>
          <w:szCs w:val="24"/>
          <w:lang w:val="sr-Cyrl-RS"/>
        </w:rPr>
        <w:tab/>
        <w:t>ОВАЈ ЗАКОН СТУПА НА СНАГУ ОСМОГ ДАНА ОД ДАНА ОБЈАВЉИВАЊА У „СЛУЖБЕНОМ ГЛАСНИКУ РЕПУБЛИКЕ СРБИЈЕ”.</w:t>
      </w:r>
    </w:p>
    <w:p w14:paraId="3E37F6BC" w14:textId="355B15DA" w:rsidR="00F27CEC" w:rsidRDefault="00F27CEC" w:rsidP="007F073D">
      <w:pPr>
        <w:shd w:val="clear" w:color="auto" w:fill="FFFFFF"/>
        <w:spacing w:after="0" w:line="20" w:lineRule="atLeast"/>
        <w:jc w:val="center"/>
        <w:outlineLvl w:val="3"/>
        <w:rPr>
          <w:rFonts w:ascii="Times New Roman" w:hAnsi="Times New Roman" w:cs="Times New Roman"/>
          <w:sz w:val="24"/>
          <w:szCs w:val="24"/>
          <w:lang w:val="sr-Latn-RS"/>
        </w:rPr>
      </w:pPr>
    </w:p>
    <w:p w14:paraId="02621E78" w14:textId="081E744B" w:rsidR="00E82545" w:rsidRDefault="00E82545" w:rsidP="007F073D">
      <w:pPr>
        <w:shd w:val="clear" w:color="auto" w:fill="FFFFFF"/>
        <w:spacing w:after="0" w:line="20" w:lineRule="atLeast"/>
        <w:jc w:val="center"/>
        <w:outlineLvl w:val="3"/>
        <w:rPr>
          <w:rFonts w:ascii="Times New Roman" w:hAnsi="Times New Roman" w:cs="Times New Roman"/>
          <w:sz w:val="24"/>
          <w:szCs w:val="24"/>
          <w:lang w:val="sr-Latn-RS"/>
        </w:rPr>
      </w:pPr>
    </w:p>
    <w:sectPr w:rsidR="00E82545" w:rsidSect="004D032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D59B1" w14:textId="77777777" w:rsidR="00D35892" w:rsidRDefault="00D35892" w:rsidP="004D0325">
      <w:pPr>
        <w:spacing w:after="0" w:line="240" w:lineRule="auto"/>
      </w:pPr>
      <w:r>
        <w:separator/>
      </w:r>
    </w:p>
  </w:endnote>
  <w:endnote w:type="continuationSeparator" w:id="0">
    <w:p w14:paraId="64BFF7C0" w14:textId="77777777" w:rsidR="00D35892" w:rsidRDefault="00D35892" w:rsidP="004D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153716"/>
      <w:docPartObj>
        <w:docPartGallery w:val="Page Numbers (Bottom of Page)"/>
        <w:docPartUnique/>
      </w:docPartObj>
    </w:sdtPr>
    <w:sdtEndPr>
      <w:rPr>
        <w:noProof/>
      </w:rPr>
    </w:sdtEndPr>
    <w:sdtContent>
      <w:p w14:paraId="7D91F28E" w14:textId="2E018032" w:rsidR="004D0325" w:rsidRDefault="004D0325">
        <w:pPr>
          <w:pStyle w:val="Footer"/>
          <w:jc w:val="center"/>
        </w:pPr>
        <w:r>
          <w:fldChar w:fldCharType="begin"/>
        </w:r>
        <w:r>
          <w:instrText xml:space="preserve"> PAGE   \* MERGEFORMAT </w:instrText>
        </w:r>
        <w:r>
          <w:fldChar w:fldCharType="separate"/>
        </w:r>
        <w:r w:rsidR="00111579">
          <w:rPr>
            <w:noProof/>
          </w:rPr>
          <w:t>4</w:t>
        </w:r>
        <w:r>
          <w:rPr>
            <w:noProof/>
          </w:rPr>
          <w:fldChar w:fldCharType="end"/>
        </w:r>
      </w:p>
    </w:sdtContent>
  </w:sdt>
  <w:p w14:paraId="4A7340A9" w14:textId="77777777" w:rsidR="004D0325" w:rsidRDefault="004D0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2B74" w14:textId="77777777" w:rsidR="00D35892" w:rsidRDefault="00D35892" w:rsidP="004D0325">
      <w:pPr>
        <w:spacing w:after="0" w:line="240" w:lineRule="auto"/>
      </w:pPr>
      <w:r>
        <w:separator/>
      </w:r>
    </w:p>
  </w:footnote>
  <w:footnote w:type="continuationSeparator" w:id="0">
    <w:p w14:paraId="0F1A2160" w14:textId="77777777" w:rsidR="00D35892" w:rsidRDefault="00D35892" w:rsidP="004D0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6C"/>
    <w:rsid w:val="0001188B"/>
    <w:rsid w:val="000149B3"/>
    <w:rsid w:val="00062D26"/>
    <w:rsid w:val="000635D8"/>
    <w:rsid w:val="000712C9"/>
    <w:rsid w:val="000717BF"/>
    <w:rsid w:val="000935D3"/>
    <w:rsid w:val="000A369D"/>
    <w:rsid w:val="000D56C8"/>
    <w:rsid w:val="000D7F97"/>
    <w:rsid w:val="00111579"/>
    <w:rsid w:val="00142DD1"/>
    <w:rsid w:val="0015008C"/>
    <w:rsid w:val="001618EC"/>
    <w:rsid w:val="0017095E"/>
    <w:rsid w:val="00187102"/>
    <w:rsid w:val="0018750F"/>
    <w:rsid w:val="00196928"/>
    <w:rsid w:val="001A5FB2"/>
    <w:rsid w:val="001C521D"/>
    <w:rsid w:val="001E0B77"/>
    <w:rsid w:val="001E7ADA"/>
    <w:rsid w:val="00204D45"/>
    <w:rsid w:val="0021628C"/>
    <w:rsid w:val="002239D2"/>
    <w:rsid w:val="00225030"/>
    <w:rsid w:val="0023259F"/>
    <w:rsid w:val="002339F5"/>
    <w:rsid w:val="00252E4D"/>
    <w:rsid w:val="00257B70"/>
    <w:rsid w:val="00265A32"/>
    <w:rsid w:val="00283264"/>
    <w:rsid w:val="002A321F"/>
    <w:rsid w:val="002C2D95"/>
    <w:rsid w:val="002C7F6C"/>
    <w:rsid w:val="002F30CA"/>
    <w:rsid w:val="00301768"/>
    <w:rsid w:val="00310B7B"/>
    <w:rsid w:val="00322CF1"/>
    <w:rsid w:val="00324B4C"/>
    <w:rsid w:val="00347ADA"/>
    <w:rsid w:val="00365C4F"/>
    <w:rsid w:val="00377731"/>
    <w:rsid w:val="003C6C2D"/>
    <w:rsid w:val="003E3BBC"/>
    <w:rsid w:val="003E55E2"/>
    <w:rsid w:val="003F7B28"/>
    <w:rsid w:val="00417040"/>
    <w:rsid w:val="0043431F"/>
    <w:rsid w:val="00464926"/>
    <w:rsid w:val="004A54DD"/>
    <w:rsid w:val="004A6DA3"/>
    <w:rsid w:val="004B6536"/>
    <w:rsid w:val="004D0325"/>
    <w:rsid w:val="004D1662"/>
    <w:rsid w:val="00515444"/>
    <w:rsid w:val="00540147"/>
    <w:rsid w:val="005563A1"/>
    <w:rsid w:val="005605C1"/>
    <w:rsid w:val="005665A4"/>
    <w:rsid w:val="00572F84"/>
    <w:rsid w:val="00575F25"/>
    <w:rsid w:val="005869B6"/>
    <w:rsid w:val="00587F5B"/>
    <w:rsid w:val="00590BCD"/>
    <w:rsid w:val="005B132D"/>
    <w:rsid w:val="005C1BD9"/>
    <w:rsid w:val="005F111A"/>
    <w:rsid w:val="00614A50"/>
    <w:rsid w:val="0061747E"/>
    <w:rsid w:val="00620170"/>
    <w:rsid w:val="006264F1"/>
    <w:rsid w:val="006808A0"/>
    <w:rsid w:val="006902FC"/>
    <w:rsid w:val="00691B28"/>
    <w:rsid w:val="00694B94"/>
    <w:rsid w:val="006B2D27"/>
    <w:rsid w:val="006B32E1"/>
    <w:rsid w:val="006B5D91"/>
    <w:rsid w:val="006C3DD1"/>
    <w:rsid w:val="006E3655"/>
    <w:rsid w:val="006F767F"/>
    <w:rsid w:val="007001E9"/>
    <w:rsid w:val="0072434F"/>
    <w:rsid w:val="00737E32"/>
    <w:rsid w:val="0078350B"/>
    <w:rsid w:val="00785DD1"/>
    <w:rsid w:val="00786298"/>
    <w:rsid w:val="007C455B"/>
    <w:rsid w:val="007E33C7"/>
    <w:rsid w:val="007F073D"/>
    <w:rsid w:val="007F340C"/>
    <w:rsid w:val="00817AAF"/>
    <w:rsid w:val="008262C3"/>
    <w:rsid w:val="00843842"/>
    <w:rsid w:val="00860083"/>
    <w:rsid w:val="00867CF0"/>
    <w:rsid w:val="008814B7"/>
    <w:rsid w:val="00885B78"/>
    <w:rsid w:val="0090326D"/>
    <w:rsid w:val="00920D9E"/>
    <w:rsid w:val="00951992"/>
    <w:rsid w:val="00952665"/>
    <w:rsid w:val="00995E01"/>
    <w:rsid w:val="009B5A86"/>
    <w:rsid w:val="009E1F6D"/>
    <w:rsid w:val="00A252FF"/>
    <w:rsid w:val="00A27335"/>
    <w:rsid w:val="00A478D4"/>
    <w:rsid w:val="00A76B57"/>
    <w:rsid w:val="00A83A22"/>
    <w:rsid w:val="00A85091"/>
    <w:rsid w:val="00AB2791"/>
    <w:rsid w:val="00AC5B65"/>
    <w:rsid w:val="00AC7EC0"/>
    <w:rsid w:val="00AD27B4"/>
    <w:rsid w:val="00AE2D13"/>
    <w:rsid w:val="00B0224C"/>
    <w:rsid w:val="00B10A80"/>
    <w:rsid w:val="00B14C31"/>
    <w:rsid w:val="00B52ED8"/>
    <w:rsid w:val="00B5799C"/>
    <w:rsid w:val="00BA44A9"/>
    <w:rsid w:val="00BA5ED6"/>
    <w:rsid w:val="00BB5C77"/>
    <w:rsid w:val="00BC600D"/>
    <w:rsid w:val="00BD396F"/>
    <w:rsid w:val="00BE0FBD"/>
    <w:rsid w:val="00BE3B5C"/>
    <w:rsid w:val="00C32DDB"/>
    <w:rsid w:val="00C6308A"/>
    <w:rsid w:val="00C67807"/>
    <w:rsid w:val="00C84CFF"/>
    <w:rsid w:val="00C9546B"/>
    <w:rsid w:val="00CB16F3"/>
    <w:rsid w:val="00CB396E"/>
    <w:rsid w:val="00CC5ED4"/>
    <w:rsid w:val="00CD1BE3"/>
    <w:rsid w:val="00D35892"/>
    <w:rsid w:val="00D6272E"/>
    <w:rsid w:val="00D804D3"/>
    <w:rsid w:val="00D81A07"/>
    <w:rsid w:val="00D871B3"/>
    <w:rsid w:val="00D970C2"/>
    <w:rsid w:val="00DB0431"/>
    <w:rsid w:val="00DE60F6"/>
    <w:rsid w:val="00E13DA4"/>
    <w:rsid w:val="00E35314"/>
    <w:rsid w:val="00E35F49"/>
    <w:rsid w:val="00E42CC5"/>
    <w:rsid w:val="00E52EAC"/>
    <w:rsid w:val="00E7239D"/>
    <w:rsid w:val="00E74767"/>
    <w:rsid w:val="00E82545"/>
    <w:rsid w:val="00E91214"/>
    <w:rsid w:val="00E93A80"/>
    <w:rsid w:val="00EA7F9A"/>
    <w:rsid w:val="00EB228E"/>
    <w:rsid w:val="00EB6655"/>
    <w:rsid w:val="00ED3748"/>
    <w:rsid w:val="00EE51D9"/>
    <w:rsid w:val="00EE6D42"/>
    <w:rsid w:val="00F020AC"/>
    <w:rsid w:val="00F13C2C"/>
    <w:rsid w:val="00F23331"/>
    <w:rsid w:val="00F27CEC"/>
    <w:rsid w:val="00F474BE"/>
    <w:rsid w:val="00F7507D"/>
    <w:rsid w:val="00F754D8"/>
    <w:rsid w:val="00F75C07"/>
    <w:rsid w:val="00F90776"/>
    <w:rsid w:val="00F941ED"/>
    <w:rsid w:val="00F97A14"/>
    <w:rsid w:val="00FB29F4"/>
    <w:rsid w:val="00FD608A"/>
    <w:rsid w:val="00FE49D4"/>
    <w:rsid w:val="00FE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708F"/>
  <w15:chartTrackingRefBased/>
  <w15:docId w15:val="{1DAE3481-0723-456D-8C9D-3D0822D6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6C"/>
    <w:rPr>
      <w:lang w:val="en-US"/>
    </w:rPr>
  </w:style>
  <w:style w:type="paragraph" w:styleId="Heading4">
    <w:name w:val="heading 4"/>
    <w:basedOn w:val="Normal"/>
    <w:link w:val="Heading4Char"/>
    <w:uiPriority w:val="9"/>
    <w:qFormat/>
    <w:rsid w:val="003017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748"/>
    <w:rPr>
      <w:rFonts w:ascii="Segoe UI" w:hAnsi="Segoe UI" w:cs="Segoe UI"/>
      <w:sz w:val="18"/>
      <w:szCs w:val="18"/>
      <w:lang w:val="en-US"/>
    </w:rPr>
  </w:style>
  <w:style w:type="paragraph" w:styleId="NormalWeb">
    <w:name w:val="Normal (Web)"/>
    <w:basedOn w:val="Normal"/>
    <w:uiPriority w:val="99"/>
    <w:unhideWhenUsed/>
    <w:rsid w:val="00EB6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01768"/>
    <w:rPr>
      <w:rFonts w:ascii="Times New Roman" w:eastAsia="Times New Roman" w:hAnsi="Times New Roman" w:cs="Times New Roman"/>
      <w:b/>
      <w:bCs/>
      <w:sz w:val="24"/>
      <w:szCs w:val="24"/>
      <w:lang w:val="en-US"/>
    </w:rPr>
  </w:style>
  <w:style w:type="character" w:styleId="CommentReference">
    <w:name w:val="annotation reference"/>
    <w:basedOn w:val="DefaultParagraphFont"/>
    <w:uiPriority w:val="99"/>
    <w:semiHidden/>
    <w:unhideWhenUsed/>
    <w:rsid w:val="00A252FF"/>
    <w:rPr>
      <w:sz w:val="16"/>
      <w:szCs w:val="16"/>
    </w:rPr>
  </w:style>
  <w:style w:type="paragraph" w:styleId="CommentText">
    <w:name w:val="annotation text"/>
    <w:basedOn w:val="Normal"/>
    <w:link w:val="CommentTextChar"/>
    <w:uiPriority w:val="99"/>
    <w:semiHidden/>
    <w:unhideWhenUsed/>
    <w:rsid w:val="00A252FF"/>
    <w:pPr>
      <w:spacing w:line="240" w:lineRule="auto"/>
    </w:pPr>
    <w:rPr>
      <w:sz w:val="20"/>
      <w:szCs w:val="20"/>
    </w:rPr>
  </w:style>
  <w:style w:type="character" w:customStyle="1" w:styleId="CommentTextChar">
    <w:name w:val="Comment Text Char"/>
    <w:basedOn w:val="DefaultParagraphFont"/>
    <w:link w:val="CommentText"/>
    <w:uiPriority w:val="99"/>
    <w:semiHidden/>
    <w:rsid w:val="00A252FF"/>
    <w:rPr>
      <w:sz w:val="20"/>
      <w:szCs w:val="20"/>
      <w:lang w:val="en-US"/>
    </w:rPr>
  </w:style>
  <w:style w:type="paragraph" w:styleId="CommentSubject">
    <w:name w:val="annotation subject"/>
    <w:basedOn w:val="CommentText"/>
    <w:next w:val="CommentText"/>
    <w:link w:val="CommentSubjectChar"/>
    <w:uiPriority w:val="99"/>
    <w:semiHidden/>
    <w:unhideWhenUsed/>
    <w:rsid w:val="00A252FF"/>
    <w:rPr>
      <w:b/>
      <w:bCs/>
    </w:rPr>
  </w:style>
  <w:style w:type="character" w:customStyle="1" w:styleId="CommentSubjectChar">
    <w:name w:val="Comment Subject Char"/>
    <w:basedOn w:val="CommentTextChar"/>
    <w:link w:val="CommentSubject"/>
    <w:uiPriority w:val="99"/>
    <w:semiHidden/>
    <w:rsid w:val="00A252FF"/>
    <w:rPr>
      <w:b/>
      <w:bCs/>
      <w:sz w:val="20"/>
      <w:szCs w:val="20"/>
      <w:lang w:val="en-US"/>
    </w:rPr>
  </w:style>
  <w:style w:type="paragraph" w:styleId="Header">
    <w:name w:val="header"/>
    <w:basedOn w:val="Normal"/>
    <w:link w:val="HeaderChar"/>
    <w:uiPriority w:val="99"/>
    <w:unhideWhenUsed/>
    <w:rsid w:val="004D0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25"/>
    <w:rPr>
      <w:lang w:val="en-US"/>
    </w:rPr>
  </w:style>
  <w:style w:type="paragraph" w:styleId="Footer">
    <w:name w:val="footer"/>
    <w:basedOn w:val="Normal"/>
    <w:link w:val="FooterChar"/>
    <w:uiPriority w:val="99"/>
    <w:unhideWhenUsed/>
    <w:rsid w:val="004D0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2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0466">
      <w:bodyDiv w:val="1"/>
      <w:marLeft w:val="0"/>
      <w:marRight w:val="0"/>
      <w:marTop w:val="0"/>
      <w:marBottom w:val="0"/>
      <w:divBdr>
        <w:top w:val="none" w:sz="0" w:space="0" w:color="auto"/>
        <w:left w:val="none" w:sz="0" w:space="0" w:color="auto"/>
        <w:bottom w:val="none" w:sz="0" w:space="0" w:color="auto"/>
        <w:right w:val="none" w:sz="0" w:space="0" w:color="auto"/>
      </w:divBdr>
      <w:divsChild>
        <w:div w:id="755173566">
          <w:marLeft w:val="0"/>
          <w:marRight w:val="0"/>
          <w:marTop w:val="0"/>
          <w:marBottom w:val="0"/>
          <w:divBdr>
            <w:top w:val="single" w:sz="2" w:space="0" w:color="FF0000"/>
            <w:left w:val="single" w:sz="2" w:space="0" w:color="FF0000"/>
            <w:bottom w:val="single" w:sz="2" w:space="0" w:color="FF0000"/>
            <w:right w:val="single" w:sz="2" w:space="0" w:color="FF0000"/>
          </w:divBdr>
          <w:divsChild>
            <w:div w:id="87570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61676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7078552">
      <w:bodyDiv w:val="1"/>
      <w:marLeft w:val="0"/>
      <w:marRight w:val="0"/>
      <w:marTop w:val="0"/>
      <w:marBottom w:val="0"/>
      <w:divBdr>
        <w:top w:val="none" w:sz="0" w:space="0" w:color="auto"/>
        <w:left w:val="none" w:sz="0" w:space="0" w:color="auto"/>
        <w:bottom w:val="none" w:sz="0" w:space="0" w:color="auto"/>
        <w:right w:val="none" w:sz="0" w:space="0" w:color="auto"/>
      </w:divBdr>
    </w:div>
    <w:div w:id="692614242">
      <w:bodyDiv w:val="1"/>
      <w:marLeft w:val="0"/>
      <w:marRight w:val="0"/>
      <w:marTop w:val="0"/>
      <w:marBottom w:val="0"/>
      <w:divBdr>
        <w:top w:val="none" w:sz="0" w:space="0" w:color="auto"/>
        <w:left w:val="none" w:sz="0" w:space="0" w:color="auto"/>
        <w:bottom w:val="none" w:sz="0" w:space="0" w:color="auto"/>
        <w:right w:val="none" w:sz="0" w:space="0" w:color="auto"/>
      </w:divBdr>
      <w:divsChild>
        <w:div w:id="2066902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301679">
      <w:bodyDiv w:val="1"/>
      <w:marLeft w:val="0"/>
      <w:marRight w:val="0"/>
      <w:marTop w:val="0"/>
      <w:marBottom w:val="0"/>
      <w:divBdr>
        <w:top w:val="none" w:sz="0" w:space="0" w:color="auto"/>
        <w:left w:val="none" w:sz="0" w:space="0" w:color="auto"/>
        <w:bottom w:val="none" w:sz="0" w:space="0" w:color="auto"/>
        <w:right w:val="none" w:sz="0" w:space="0" w:color="auto"/>
      </w:divBdr>
      <w:divsChild>
        <w:div w:id="2137942131">
          <w:marLeft w:val="0"/>
          <w:marRight w:val="0"/>
          <w:marTop w:val="0"/>
          <w:marBottom w:val="0"/>
          <w:divBdr>
            <w:top w:val="none" w:sz="0" w:space="0" w:color="auto"/>
            <w:left w:val="none" w:sz="0" w:space="0" w:color="auto"/>
            <w:bottom w:val="none" w:sz="0" w:space="0" w:color="auto"/>
            <w:right w:val="none" w:sz="0" w:space="0" w:color="auto"/>
          </w:divBdr>
        </w:div>
      </w:divsChild>
    </w:div>
    <w:div w:id="1124695728">
      <w:bodyDiv w:val="1"/>
      <w:marLeft w:val="0"/>
      <w:marRight w:val="0"/>
      <w:marTop w:val="0"/>
      <w:marBottom w:val="0"/>
      <w:divBdr>
        <w:top w:val="none" w:sz="0" w:space="0" w:color="auto"/>
        <w:left w:val="none" w:sz="0" w:space="0" w:color="auto"/>
        <w:bottom w:val="none" w:sz="0" w:space="0" w:color="auto"/>
        <w:right w:val="none" w:sz="0" w:space="0" w:color="auto"/>
      </w:divBdr>
    </w:div>
    <w:div w:id="1609435894">
      <w:bodyDiv w:val="1"/>
      <w:marLeft w:val="0"/>
      <w:marRight w:val="0"/>
      <w:marTop w:val="0"/>
      <w:marBottom w:val="0"/>
      <w:divBdr>
        <w:top w:val="none" w:sz="0" w:space="0" w:color="auto"/>
        <w:left w:val="none" w:sz="0" w:space="0" w:color="auto"/>
        <w:bottom w:val="none" w:sz="0" w:space="0" w:color="auto"/>
        <w:right w:val="none" w:sz="0" w:space="0" w:color="auto"/>
      </w:divBdr>
    </w:div>
    <w:div w:id="1809082651">
      <w:bodyDiv w:val="1"/>
      <w:marLeft w:val="0"/>
      <w:marRight w:val="0"/>
      <w:marTop w:val="0"/>
      <w:marBottom w:val="0"/>
      <w:divBdr>
        <w:top w:val="none" w:sz="0" w:space="0" w:color="auto"/>
        <w:left w:val="none" w:sz="0" w:space="0" w:color="auto"/>
        <w:bottom w:val="none" w:sz="0" w:space="0" w:color="auto"/>
        <w:right w:val="none" w:sz="0" w:space="0" w:color="auto"/>
      </w:divBdr>
      <w:divsChild>
        <w:div w:id="167275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360876">
      <w:bodyDiv w:val="1"/>
      <w:marLeft w:val="0"/>
      <w:marRight w:val="0"/>
      <w:marTop w:val="0"/>
      <w:marBottom w:val="0"/>
      <w:divBdr>
        <w:top w:val="none" w:sz="0" w:space="0" w:color="auto"/>
        <w:left w:val="none" w:sz="0" w:space="0" w:color="auto"/>
        <w:bottom w:val="none" w:sz="0" w:space="0" w:color="auto"/>
        <w:right w:val="none" w:sz="0" w:space="0" w:color="auto"/>
      </w:divBdr>
      <w:divsChild>
        <w:div w:id="31479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F3B7E-5103-4406-B42E-03A73B62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Baucal Rajić</dc:creator>
  <cp:keywords/>
  <dc:description/>
  <cp:lastModifiedBy>Svetlana Kuzmanović Živanović</cp:lastModifiedBy>
  <cp:revision>35</cp:revision>
  <cp:lastPrinted>2024-10-15T07:05:00Z</cp:lastPrinted>
  <dcterms:created xsi:type="dcterms:W3CDTF">2023-09-28T05:48:00Z</dcterms:created>
  <dcterms:modified xsi:type="dcterms:W3CDTF">2024-10-16T08:31:00Z</dcterms:modified>
</cp:coreProperties>
</file>