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DD" w:rsidRDefault="00026039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9. став 6. и члана 11. став 4. Закона о Агенцији за осигурање депозита („Службени гласник РС”, брoj 94/24) и члана 42. став 1. Закона о Влади („Службени гласник РС”, бр. 55/05, 71/05 – исправка, 101/07, 65/08, 16/11, 68/12 – УС, 72/12, 7/14</w:t>
      </w:r>
      <w:r>
        <w:rPr>
          <w:rFonts w:ascii="Verdana" w:eastAsia="Verdana" w:hAnsi="Verdana" w:cs="Verdana"/>
        </w:rPr>
        <w:t xml:space="preserve"> – УС, 44/14 и 30/18 – др. закон), уз претходну сагласност Народне банке Србије,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Влада доноси 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поступку и роковима уновчења имовине и намирења поверилаца у поступцима стечаја и ликвидације финансијских институција, као и поступању Агенције за осиг</w:t>
      </w:r>
      <w:r>
        <w:rPr>
          <w:rFonts w:ascii="Verdana" w:eastAsia="Verdana" w:hAnsi="Verdana" w:cs="Verdana"/>
          <w:b/>
        </w:rPr>
        <w:t>урање депозита у вези са обављањем послова у име и за рачун Републике Србије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УВОДНЕ ОДРЕДБЕ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Овом уредбом ближе се уређује поступак и рокови уновчења имовине и намирења поверилаца у поступцима стечаја и ликвидације над банкама, друштвима за осигу</w:t>
      </w:r>
      <w:r>
        <w:rPr>
          <w:rFonts w:ascii="Verdana" w:eastAsia="Verdana" w:hAnsi="Verdana" w:cs="Verdana"/>
        </w:rPr>
        <w:t>рање и даваоцима финансијског лизинга које води Агенција за осигурање депозита (у даљем тексту: Агенција), као и поступање Агенције у вези са обављањем послова у име и за рачун Републике Србије, у смислу члана 11. Закона о Агенцији за осигурање депозита (у</w:t>
      </w:r>
      <w:r>
        <w:rPr>
          <w:rFonts w:ascii="Verdana" w:eastAsia="Verdana" w:hAnsi="Verdana" w:cs="Verdana"/>
        </w:rPr>
        <w:t xml:space="preserve"> даљем тексту: Закон).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Поједини појмови, у смислу ове уредбе, имају следеће значење: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1)</w:t>
      </w:r>
      <w:r>
        <w:rPr>
          <w:rFonts w:ascii="Verdana" w:eastAsia="Verdana" w:hAnsi="Verdana" w:cs="Verdana"/>
          <w:b/>
        </w:rPr>
        <w:t xml:space="preserve"> Уновчење имовине </w:t>
      </w:r>
      <w:r>
        <w:rPr>
          <w:rFonts w:ascii="Verdana" w:eastAsia="Verdana" w:hAnsi="Verdana" w:cs="Verdana"/>
        </w:rPr>
        <w:t>представља поступак који спроводи Агенција, који за крајњи циљ има намирење поверилаца, а који поступак подразумева продају имовине финансијски</w:t>
      </w:r>
      <w:r>
        <w:rPr>
          <w:rFonts w:ascii="Verdana" w:eastAsia="Verdana" w:hAnsi="Verdana" w:cs="Verdana"/>
        </w:rPr>
        <w:t>х институција у стечају и ликвидацији, као и продају имовине Републике Србије и аутономне покрајине, уз сагласност Владе, а у складу са чланом 11. Закона;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r>
        <w:rPr>
          <w:rFonts w:ascii="Verdana" w:eastAsia="Verdana" w:hAnsi="Verdana" w:cs="Verdana"/>
          <w:b/>
        </w:rPr>
        <w:t xml:space="preserve">Потраживања Републике Србије и аутономне покрајине ‒ </w:t>
      </w:r>
      <w:r>
        <w:rPr>
          <w:rFonts w:ascii="Verdana" w:eastAsia="Verdana" w:hAnsi="Verdana" w:cs="Verdana"/>
        </w:rPr>
        <w:t>представљају потраживања Републике Србије и а</w:t>
      </w:r>
      <w:r>
        <w:rPr>
          <w:rFonts w:ascii="Verdana" w:eastAsia="Verdana" w:hAnsi="Verdana" w:cs="Verdana"/>
        </w:rPr>
        <w:t>утономне покрајине чија се наплата спроводи у судским поступцима покренутим на основу стечајних поступака или поступака ликвидације банака, друштава за осигурање и давалаца финансијског лизинга, који нису завршени до дана ступања на снагу Закона у којима А</w:t>
      </w:r>
      <w:r>
        <w:rPr>
          <w:rFonts w:ascii="Verdana" w:eastAsia="Verdana" w:hAnsi="Verdana" w:cs="Verdana"/>
        </w:rPr>
        <w:t>генција поступа као стечајни или ликвидациони управник, а у којима Агенција, уз сагласност Владе, наставља да поступа у име и за рачун Републике Србије или аутономне покрајине, ако је Република Србија, односно аутономна покрајина, означена као поверилац, к</w:t>
      </w:r>
      <w:r>
        <w:rPr>
          <w:rFonts w:ascii="Verdana" w:eastAsia="Verdana" w:hAnsi="Verdana" w:cs="Verdana"/>
        </w:rPr>
        <w:t>ао и по основу свих других поступака наплате потраживања у којима поступа Агенција, уз саглaсност Владе;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r>
        <w:rPr>
          <w:rFonts w:ascii="Verdana" w:eastAsia="Verdana" w:hAnsi="Verdana" w:cs="Verdana"/>
          <w:b/>
        </w:rPr>
        <w:t>Финансијска институција</w:t>
      </w:r>
      <w:r>
        <w:rPr>
          <w:rFonts w:ascii="Verdana" w:eastAsia="Verdana" w:hAnsi="Verdana" w:cs="Verdana"/>
        </w:rPr>
        <w:t xml:space="preserve"> је банка, друштво за осигурање и давалац финансијског лизинга у стечају или ликвидацији у којем функцију стечајног или ликви</w:t>
      </w:r>
      <w:r>
        <w:rPr>
          <w:rFonts w:ascii="Verdana" w:eastAsia="Verdana" w:hAnsi="Verdana" w:cs="Verdana"/>
        </w:rPr>
        <w:t>дационог управникa врши Агенција, у складу са законом којим се уређује стечај и ликвидација банака и друштава за осигурање, као и законом којим се уређује финансијски лизинг;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r>
        <w:rPr>
          <w:rFonts w:ascii="Verdana" w:eastAsia="Verdana" w:hAnsi="Verdana" w:cs="Verdana"/>
          <w:b/>
        </w:rPr>
        <w:t>Повереник</w:t>
      </w:r>
      <w:r>
        <w:rPr>
          <w:rFonts w:ascii="Verdana" w:eastAsia="Verdana" w:hAnsi="Verdana" w:cs="Verdana"/>
        </w:rPr>
        <w:t xml:space="preserve"> је физичко лице, изабрано са листе лиценцираних стечајних управника,</w:t>
      </w:r>
      <w:r>
        <w:rPr>
          <w:rFonts w:ascii="Verdana" w:eastAsia="Verdana" w:hAnsi="Verdana" w:cs="Verdana"/>
        </w:rPr>
        <w:t xml:space="preserve"> које поседује знања и вештине у управљању правним лицима из </w:t>
      </w:r>
      <w:r>
        <w:rPr>
          <w:rFonts w:ascii="Verdana" w:eastAsia="Verdana" w:hAnsi="Verdana" w:cs="Verdana"/>
        </w:rPr>
        <w:lastRenderedPageBreak/>
        <w:t>финансијског сектора и које је овлашћено актом Агенције да обавља одређене послове и радње у надлежности Агенције, као стечајног или ликвидационог управника;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5)</w:t>
      </w:r>
      <w:r>
        <w:rPr>
          <w:rFonts w:ascii="Verdana" w:eastAsia="Verdana" w:hAnsi="Verdana" w:cs="Verdana"/>
          <w:b/>
        </w:rPr>
        <w:t xml:space="preserve"> Имовина финансијске институције</w:t>
      </w:r>
      <w:r>
        <w:rPr>
          <w:rFonts w:ascii="Verdana" w:eastAsia="Verdana" w:hAnsi="Verdana" w:cs="Verdana"/>
        </w:rPr>
        <w:t xml:space="preserve"> по</w:t>
      </w:r>
      <w:r>
        <w:rPr>
          <w:rFonts w:ascii="Verdana" w:eastAsia="Verdana" w:hAnsi="Verdana" w:cs="Verdana"/>
        </w:rPr>
        <w:t>дразумева ствари и права у власништву финансијске институције, као и друга права финансијске институције;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r>
        <w:rPr>
          <w:rFonts w:ascii="Verdana" w:eastAsia="Verdana" w:hAnsi="Verdana" w:cs="Verdana"/>
          <w:b/>
        </w:rPr>
        <w:t>Имовина Републике Србије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 аутономне покрајине</w:t>
      </w:r>
      <w:r>
        <w:rPr>
          <w:rFonts w:ascii="Verdana" w:eastAsia="Verdana" w:hAnsi="Verdana" w:cs="Verdana"/>
        </w:rPr>
        <w:t xml:space="preserve"> подразумева ствари и права стечена наплатом потраживања у име и за рачун Републике Србије и аутономн</w:t>
      </w:r>
      <w:r>
        <w:rPr>
          <w:rFonts w:ascii="Verdana" w:eastAsia="Verdana" w:hAnsi="Verdana" w:cs="Verdana"/>
        </w:rPr>
        <w:t>е покрајине, као и ствари и права којима је Агенција управљала до ступања на снагу Закона, а у складу са претходно донетим актима Владе;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7) </w:t>
      </w:r>
      <w:r>
        <w:rPr>
          <w:rFonts w:ascii="Verdana" w:eastAsia="Verdana" w:hAnsi="Verdana" w:cs="Verdana"/>
          <w:b/>
        </w:rPr>
        <w:t xml:space="preserve">Принцип опадајуће ликвидности </w:t>
      </w:r>
      <w:r>
        <w:rPr>
          <w:rFonts w:ascii="Verdana" w:eastAsia="Verdana" w:hAnsi="Verdana" w:cs="Verdana"/>
        </w:rPr>
        <w:t>подразумева уновчење имовине од најликвидније ка најмање ликвидним категоријама и да с</w:t>
      </w:r>
      <w:r>
        <w:rPr>
          <w:rFonts w:ascii="Verdana" w:eastAsia="Verdana" w:hAnsi="Verdana" w:cs="Verdana"/>
        </w:rPr>
        <w:t>е у случају неуспеле продаје имовине финансијских институција, свака наредна продаја имовине оглашава са умањењем почетне цене, односно најмање прихватљиве цене, у односу на процењену вредност, а које умањење ће бити дефинисано актом Агенције;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8) </w:t>
      </w:r>
      <w:r>
        <w:rPr>
          <w:rFonts w:ascii="Verdana" w:eastAsia="Verdana" w:hAnsi="Verdana" w:cs="Verdana"/>
          <w:b/>
        </w:rPr>
        <w:t>Начин уно</w:t>
      </w:r>
      <w:r>
        <w:rPr>
          <w:rFonts w:ascii="Verdana" w:eastAsia="Verdana" w:hAnsi="Verdana" w:cs="Verdana"/>
          <w:b/>
        </w:rPr>
        <w:t>вчења имовине</w:t>
      </w:r>
      <w:r>
        <w:rPr>
          <w:rFonts w:ascii="Verdana" w:eastAsia="Verdana" w:hAnsi="Verdana" w:cs="Verdana"/>
        </w:rPr>
        <w:t xml:space="preserve"> подразумева продају целокупне имовине, имовинске целине или појединачне имовине финансијске институције;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9)</w:t>
      </w:r>
      <w:r>
        <w:rPr>
          <w:rFonts w:ascii="Verdana" w:eastAsia="Verdana" w:hAnsi="Verdana" w:cs="Verdana"/>
          <w:b/>
        </w:rPr>
        <w:t xml:space="preserve"> Метод продаје имовине </w:t>
      </w:r>
      <w:r>
        <w:rPr>
          <w:rFonts w:ascii="Verdana" w:eastAsia="Verdana" w:hAnsi="Verdana" w:cs="Verdana"/>
        </w:rPr>
        <w:t>је метод продаје путем јавног прикупљања понуда, јавног надметања или непосредном погодбом.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 сам</w:t>
      </w:r>
      <w:r>
        <w:rPr>
          <w:rFonts w:ascii="Verdana" w:eastAsia="Verdana" w:hAnsi="Verdana" w:cs="Verdana"/>
        </w:rPr>
        <w:t xml:space="preserve">остално обавља функцију стечајног или ликвидационог управника над финансијским институцијама, у складу са законом којим се уређује стечај и ликвидација банака и друштава за осигурање, као и законом којим се уређује финансијски лизинг. 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 може, своји</w:t>
      </w:r>
      <w:r>
        <w:rPr>
          <w:rFonts w:ascii="Verdana" w:eastAsia="Verdana" w:hAnsi="Verdana" w:cs="Verdana"/>
        </w:rPr>
        <w:t>м актом, овластити повереника да обавља одређене послове и радње, у надлежности Агенције као стечајног или ликвидационог управника, што ће Агенција ближе уредити.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Агенција и повереник дужни су да се придржавају начела стечаја, а нарочито заштите стечајних </w:t>
      </w:r>
      <w:r>
        <w:rPr>
          <w:rFonts w:ascii="Verdana" w:eastAsia="Verdana" w:hAnsi="Verdana" w:cs="Verdana"/>
        </w:rPr>
        <w:t>или ликвидационих поверилаца, једнаког третмана и равноправности, економичности, начела хитности и информисаности, као и свих осталих начела неопходних за окончање стечајних или ликвидационих поступака на што ефикаснији и ефективнији начин.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 је дужна да поступа са пажњом доброг стручњака у обављању послова из делокруга стечајног или ликвидационог управника и да поштује сва начела и принципе стечајног или ликвидационог поступка.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 је дужна да у поступку наплате потраживања и уно</w:t>
      </w:r>
      <w:r>
        <w:rPr>
          <w:rFonts w:ascii="Verdana" w:eastAsia="Verdana" w:hAnsi="Verdana" w:cs="Verdana"/>
        </w:rPr>
        <w:t>вчења досуђене имовине, као и имовине којом је Агенција управљала, поступа са пажњом доброг стручњака и у најбољем интересу Републике Србије или аутономне покрајине, као поверилаца.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II. ПОСТУПАК И РОКОВИ УНОВЧЕЊА ИМОВИНЕ И НАМИРЕЊА ПОВЕРИЛАЦА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5.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Поступак уновчења имовине финансијске институције спроводи Агенција, као стечајни, односно ликвидациони управник финансијских институција. 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На поступак уновчења имовине финансијске институције примењује се, поред начела стечаја или ликвидације, и п</w:t>
      </w:r>
      <w:r>
        <w:rPr>
          <w:rFonts w:ascii="Verdana" w:eastAsia="Verdana" w:hAnsi="Verdana" w:cs="Verdana"/>
        </w:rPr>
        <w:t>ринцип опадајуће ликвидности, тако да се најпре уновчава најликвиднија имовина, а затим и све остале категорије имовине финансијске институције.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Одбор поверилаца финансијске институције (у даљем тексту: Одбор поверилаца) даје одобрење на прихватање понуде,</w:t>
      </w:r>
      <w:r>
        <w:rPr>
          <w:rFonts w:ascii="Verdana" w:eastAsia="Verdana" w:hAnsi="Verdana" w:cs="Verdana"/>
        </w:rPr>
        <w:t xml:space="preserve"> односно на постигнуту цену, у поступку уновчења имовине, уколико је понуђена, односно постигнута цена мања од 50% од процењене вредности имовине која је предмет продаје.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Агенција је дужна да сачини план уновчења имовине финансијске институције, а </w:t>
      </w:r>
      <w:r>
        <w:rPr>
          <w:rFonts w:ascii="Verdana" w:eastAsia="Verdana" w:hAnsi="Verdana" w:cs="Verdana"/>
        </w:rPr>
        <w:t>након сачињене процене тржишне вредности имовине, и то у року који не може бити дужи од шест месеци од дана сачињавања почетног биланса финансијске институције.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Процену тржишне вредности имовине из става 1. овог члана могу вршити само овлашћенa стручнa лиц</w:t>
      </w:r>
      <w:r>
        <w:rPr>
          <w:rFonts w:ascii="Verdana" w:eastAsia="Verdana" w:hAnsi="Verdana" w:cs="Verdana"/>
        </w:rPr>
        <w:t>a – проценитељи. Извештај о процени тржишне вредности имовине важи највише три године од дана сачињавања, осим у случају кад постоје индикатори који указују на значајно одступање од тржишних или других економских услова у односу на услове који су постојали</w:t>
      </w:r>
      <w:r>
        <w:rPr>
          <w:rFonts w:ascii="Verdana" w:eastAsia="Verdana" w:hAnsi="Verdana" w:cs="Verdana"/>
        </w:rPr>
        <w:t xml:space="preserve"> у време вршења процене тржишне вредности имовине, услед чега је дата процена очигледно неодржива. 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У случају из става 2. овог члана, Агенција је дужна да, без одлагања, предузме све потребне радње ради сачињавања нове процене тржишне вредности имовине фин</w:t>
      </w:r>
      <w:r>
        <w:rPr>
          <w:rFonts w:ascii="Verdana" w:eastAsia="Verdana" w:hAnsi="Verdana" w:cs="Verdana"/>
        </w:rPr>
        <w:t>ансијске институције.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 није у обавези да сачини план уновчења имовине за финансијске институције чији поступак стечаја и ликвидације није окончан до дана ступња на снагу ове уредбе.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План уновчења имовине финансијске институције сачињава дир</w:t>
      </w:r>
      <w:r>
        <w:rPr>
          <w:rFonts w:ascii="Verdana" w:eastAsia="Verdana" w:hAnsi="Verdana" w:cs="Verdana"/>
        </w:rPr>
        <w:t>ектор Агенције, на који сагласност даје управни одбор Агенције.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Уновчење имовине финансијске институције врши се продајом имовине финансијске институције, у складу са законом којим се уређује стечај и ликвидација банака и друштава за осигурање, зак</w:t>
      </w:r>
      <w:r>
        <w:rPr>
          <w:rFonts w:ascii="Verdana" w:eastAsia="Verdana" w:hAnsi="Verdana" w:cs="Verdana"/>
        </w:rPr>
        <w:t>оном којим се уређује финансијски лизинг, као и законом којим се уређује поступак стечаја, а која се спроводи: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јавним надметањем ‒ лицитацијом;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јавним прикупљањем понуда ‒ тендером;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lastRenderedPageBreak/>
        <w:t>‒</w:t>
      </w:r>
      <w:r>
        <w:rPr>
          <w:rFonts w:ascii="Verdana" w:eastAsia="Verdana" w:hAnsi="Verdana" w:cs="Verdana"/>
        </w:rPr>
        <w:t xml:space="preserve"> непосредном погодбом.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Сви поступци из става 1. овог члана морају се </w:t>
      </w:r>
      <w:r>
        <w:rPr>
          <w:rFonts w:ascii="Verdana" w:eastAsia="Verdana" w:hAnsi="Verdana" w:cs="Verdana"/>
        </w:rPr>
        <w:t>спровести водећи рачуна о непристрасности и спречавању настанка сукоба интереса и у складу са одредбама закона.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Заинтересовани купци имају право разгледања имовине финансијске институције која се продаје, на начин и у време који одговарају природи имовине </w:t>
      </w:r>
      <w:r>
        <w:rPr>
          <w:rFonts w:ascii="Verdana" w:eastAsia="Verdana" w:hAnsi="Verdana" w:cs="Verdana"/>
        </w:rPr>
        <w:t>која се продаје.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Продаја имовине из става 1. овог члана може се извршити ако су испуњени сви законом прописани услови који дефинишу поступак уновчења имовине финансијскe институцијe.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Директор Агенције предлаже управном одбору Агенције начин уновче</w:t>
      </w:r>
      <w:r>
        <w:rPr>
          <w:rFonts w:ascii="Verdana" w:eastAsia="Verdana" w:hAnsi="Verdana" w:cs="Verdana"/>
        </w:rPr>
        <w:t xml:space="preserve">ња имовине и метод њене продаје, у складу са законом којим се уређује стечај и ликвидација банака и друштава за осигурање, као и законом којим се уређује финансијски лизинг. 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Предлог из става 1. овог члана најмање садржи: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начин уновчења имовине;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метод </w:t>
      </w:r>
      <w:r>
        <w:rPr>
          <w:rFonts w:ascii="Verdana" w:eastAsia="Verdana" w:hAnsi="Verdana" w:cs="Verdana"/>
        </w:rPr>
        <w:t>продаје имовине;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процењену тржишну вредност имовине која се уновчава;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стање имовине која се уновчава;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употребну вредност, уколико таква постоји, са евентуалном могућношћу стицања прихода од те имовине;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трошкове уновчења имовине;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ефекте уновчења; 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очекиване инвестиционе и грађевинске активности на локацији на којој је имовина;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преостало време до очекиване главне/завршне деобе и тржишна кретања.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Током поступка уновчења имовине финансијске институције, уколико се покаже да усвојен начин уновчења </w:t>
      </w:r>
      <w:r>
        <w:rPr>
          <w:rFonts w:ascii="Verdana" w:eastAsia="Verdana" w:hAnsi="Verdana" w:cs="Verdana"/>
        </w:rPr>
        <w:t xml:space="preserve">имовине, односно метод њене продаје, није успешан, може се предложити измена тог начина и/или метода. 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Одлуку о начину уновчења имовине и методу њене продаје, односно о измени тог начина/метода, доноси управни одбор Агенције, на основу мишљења Одбора повер</w:t>
      </w:r>
      <w:r>
        <w:rPr>
          <w:rFonts w:ascii="Verdana" w:eastAsia="Verdana" w:hAnsi="Verdana" w:cs="Verdana"/>
        </w:rPr>
        <w:t>илаца или уз претходно одобрење тог одбора ако је реч о методу продаје имовине непосредном погодбом, а у складу са одредбама закона којим се уређује поступак стечаја.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У случају да, након два покушаја, уновчење имовине финансијске институције није </w:t>
      </w:r>
      <w:r>
        <w:rPr>
          <w:rFonts w:ascii="Verdana" w:eastAsia="Verdana" w:hAnsi="Verdana" w:cs="Verdana"/>
        </w:rPr>
        <w:t xml:space="preserve">успело, Агенција предлаже други начин уновчења имовине и метод продаје имовине за који сматра да би могао да доведе до успешног уновчења имовине финансијске институције, на основу мишљења Одбора </w:t>
      </w:r>
      <w:r>
        <w:rPr>
          <w:rFonts w:ascii="Verdana" w:eastAsia="Verdana" w:hAnsi="Verdana" w:cs="Verdana"/>
        </w:rPr>
        <w:lastRenderedPageBreak/>
        <w:t>поверилаца или уз претходно одобрење тог одбора, а у складу с</w:t>
      </w:r>
      <w:r>
        <w:rPr>
          <w:rFonts w:ascii="Verdana" w:eastAsia="Verdana" w:hAnsi="Verdana" w:cs="Verdana"/>
        </w:rPr>
        <w:t xml:space="preserve">а одредбама закона којим се уређује поступак стечаја. 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Агенција, у сваком конкретном стечају, у складу са прописима којима се уређује стечај и ликвидација банака и друштава за осигурање, као и законом којим се уређује финансијски лизинг, а у циљу </w:t>
      </w:r>
      <w:r>
        <w:rPr>
          <w:rFonts w:ascii="Verdana" w:eastAsia="Verdana" w:hAnsi="Verdana" w:cs="Verdana"/>
        </w:rPr>
        <w:t>уновчења имовине и намирења поверилаца, предузима низ радњи, које обухватају следеће: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обавештење о намери, плану уновчења, начину и роковима уновчења имовине, у складу са законом којим се уређује стечај и ликвидација банака, друштава за осигурање, законо</w:t>
      </w:r>
      <w:r>
        <w:rPr>
          <w:rFonts w:ascii="Verdana" w:eastAsia="Verdana" w:hAnsi="Verdana" w:cs="Verdana"/>
        </w:rPr>
        <w:t>м којим се уређује финансијски лизинг, као и законом којим се уређује поступак стечаја;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припрему продајне документације, у складу са одабраним методом продаје имовине;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упућивање предлога у вези са уновчењем имовине Одбору поверилаца, у случајевима проп</w:t>
      </w:r>
      <w:r>
        <w:rPr>
          <w:rFonts w:ascii="Verdana" w:eastAsia="Verdana" w:hAnsi="Verdana" w:cs="Verdana"/>
        </w:rPr>
        <w:t>исаним одредбама закона којим се уређује стечај и ликвидација банака и друштава за осигурање, као и законом којим се уређује финансијски лизинг и овом уредбом;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објаву огласа о продаји имовине;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отварање понуда, у случају прикупљања понуда;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регистрациј</w:t>
      </w:r>
      <w:r>
        <w:rPr>
          <w:rFonts w:ascii="Verdana" w:eastAsia="Verdana" w:hAnsi="Verdana" w:cs="Verdana"/>
        </w:rPr>
        <w:t>у учесника на лицитацији;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одржавање лицитације према правилима о јавном надметању, односно отварање понуда;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вођење записника са тендера, лицитације или непосредне погодбе;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доношење одлуке о резултатима поступка продаје имовине;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прибављање сагласности Одбора поверилаца за прихватање понуде или постигнуте цене, у случајевима прописаним одредбама закона којим се уређује стечај и ликвидација банака и друштава за осигурање, као и законом којим се уређује финансијски лизинг и овом ур</w:t>
      </w:r>
      <w:r>
        <w:rPr>
          <w:rFonts w:ascii="Verdana" w:eastAsia="Verdana" w:hAnsi="Verdana" w:cs="Verdana"/>
        </w:rPr>
        <w:t xml:space="preserve">едбом; 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позив купцу на закључење уговора о купопродаји имовине/уступању потраживања;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закључивање уговора о купопродаји имовине/уступању потраживања;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примопредају имовине са записником о примопредаји, након пријема купопродајне цене/накнаде о уступању</w:t>
      </w:r>
      <w:r>
        <w:rPr>
          <w:rFonts w:ascii="Verdana" w:eastAsia="Verdana" w:hAnsi="Verdana" w:cs="Verdana"/>
        </w:rPr>
        <w:t>, у целости;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повраћај депозита;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слање обавештења о извршеној продаји, условима и постигнутој цени/накнади;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и друге радње предвиђене законом и овом уредбом.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Одбор поверилаца, даје мишљење, односно претходно одобрење на начин уновчења имовине, односно </w:t>
      </w:r>
      <w:r>
        <w:rPr>
          <w:rFonts w:ascii="Verdana" w:eastAsia="Verdana" w:hAnsi="Verdana" w:cs="Verdana"/>
        </w:rPr>
        <w:t xml:space="preserve">на метод продаје имовине, а у складу са одредбама закона којим се уређује поступак стечаја. 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13.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Управни одбор Агенције актом ближе уређује нарочито: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1) почетну цену, како за прву тако и за сваку наредну продају;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2) образовање посебне (ad hoc) комисије за продају имовине – у случају продаје имовине која захтева учешће више лица и која је сложена по обиму, врсти и броју учесника, а која се образује одлуком директора Агенције;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3) начин и садржину оглашавања продаје, </w:t>
      </w:r>
      <w:r>
        <w:rPr>
          <w:rFonts w:ascii="Verdana" w:eastAsia="Verdana" w:hAnsi="Verdana" w:cs="Verdana"/>
        </w:rPr>
        <w:t>у зависности од врсте имовине која се уновчава;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4) ко може учествовати у поступку продаје;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5) садржину и обим продајне документације, у зависности од метода продаје;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6) откуп и цену по којој се може преузети продајна документација од стране заинтересованих</w:t>
      </w:r>
      <w:r>
        <w:rPr>
          <w:rFonts w:ascii="Verdana" w:eastAsia="Verdana" w:hAnsi="Verdana" w:cs="Verdana"/>
        </w:rPr>
        <w:t xml:space="preserve"> купаца;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7) пријаву за учешће;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8) садржину понуде која се доставља, у зависности од метода продаје;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9) овлашћење за учешће на продаји;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10) висину и врсту депозита и начин уплате;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11) начин и рокове повраћаја депозита учесницима, који су то право стекли;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12</w:t>
      </w:r>
      <w:r>
        <w:rPr>
          <w:rFonts w:ascii="Verdana" w:eastAsia="Verdana" w:hAnsi="Verdana" w:cs="Verdana"/>
        </w:rPr>
        <w:t>) поступак продаје имовине јавним надметањем/јавним прикупљањем понуда/непосредном погодбом;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13) услове за организовање и спровођење јавног надметања/јавног прикупљања понуда/непосредне погодбе;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14) регистрацију учесника, ток поступка продаје у случају јед</w:t>
      </w:r>
      <w:r>
        <w:rPr>
          <w:rFonts w:ascii="Verdana" w:eastAsia="Verdana" w:hAnsi="Verdana" w:cs="Verdana"/>
        </w:rPr>
        <w:t>ног или више учесника на јавном надметању/ јавном прикупљању понуда;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15) начин одржавања реда на продаји, када има више учесника;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16) активности након спроведене продаје;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17) отварање понуда;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18) одлуку о прихватању понуде, са записником;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19) поступак прод</w:t>
      </w:r>
      <w:r>
        <w:rPr>
          <w:rFonts w:ascii="Verdana" w:eastAsia="Verdana" w:hAnsi="Verdana" w:cs="Verdana"/>
        </w:rPr>
        <w:t>аје непосредном погодбом,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20) достављање понуда у јавном надметању и достављање, односно пријем понуда у писаном и електронском формату, у поступцима продаје имовине непосредном погодбом;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21) вођење записника о одржаној продаји.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Комисија из става 1. тачка </w:t>
      </w:r>
      <w:r>
        <w:rPr>
          <w:rFonts w:ascii="Verdana" w:eastAsia="Verdana" w:hAnsi="Verdana" w:cs="Verdana"/>
        </w:rPr>
        <w:t>2) овог члана формира се, у случају потребе, од запослених на неодређено време у Агенцији. У случају да је потребно учешће појединих стручних лица, која имају специфична знања у погледу предмета продаје, Агенција је, уз сагласност Одбора поверилаца, овлашћ</w:t>
      </w:r>
      <w:r>
        <w:rPr>
          <w:rFonts w:ascii="Verdana" w:eastAsia="Verdana" w:hAnsi="Verdana" w:cs="Verdana"/>
        </w:rPr>
        <w:t xml:space="preserve">ена да таква лица ангажује, уз накнаду за ангажовање, водећи рачуна о свим </w:t>
      </w:r>
      <w:r>
        <w:rPr>
          <w:rFonts w:ascii="Verdana" w:eastAsia="Verdana" w:hAnsi="Verdana" w:cs="Verdana"/>
        </w:rPr>
        <w:lastRenderedPageBreak/>
        <w:t>објективним околностима које могу утицати на такво ангажовање. Уколико би такво ангажовање представљало несразмерни трошак у односу на циљ који се жели постићи, Агенција неће ангажо</w:t>
      </w:r>
      <w:r>
        <w:rPr>
          <w:rFonts w:ascii="Verdana" w:eastAsia="Verdana" w:hAnsi="Verdana" w:cs="Verdana"/>
        </w:rPr>
        <w:t>вати таква лица, већ ће се руководити прибављеном проценом тржишне вредности имовине.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Уговор о купопродаји имовине финансијске институције се закључује у садржини и на начин како је то уређено прописима, у зависности од врсте имовине која се прода</w:t>
      </w:r>
      <w:r>
        <w:rPr>
          <w:rFonts w:ascii="Verdana" w:eastAsia="Verdana" w:hAnsi="Verdana" w:cs="Verdana"/>
        </w:rPr>
        <w:t xml:space="preserve">је. 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У сваком појединачном поступку стечаја или ликвидације финансијске институције Агенција, је дужна да, након уновчења имовине чија кумулативна вредност прелази износ од 5.000.000,00 динара, без одлагања, врши намирење поверилаца, у складу са п</w:t>
      </w:r>
      <w:r>
        <w:rPr>
          <w:rFonts w:ascii="Verdana" w:eastAsia="Verdana" w:hAnsi="Verdana" w:cs="Verdana"/>
        </w:rPr>
        <w:t>рописима који уређују стечај.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 је дужна да, након правоснажности решења надлежног суда о деоби имовине, намири повериоце у року који не може бити дужи од пет радних дана од дана правоснажности тог решења, у смислу става 1. овог члана.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III. ПОСЛОВИ У ИМЕ И ЗА РАЧУН РЕПУБЛИКЕ СРБИЈЕ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Агенција, у складу са чланом 11. Закона, поступа у судским и другим поступцима пред надлежним судовима и државним органима у којима је Република Србија или аутономна покрајина означена као поверилац, </w:t>
      </w:r>
      <w:r>
        <w:rPr>
          <w:rFonts w:ascii="Verdana" w:eastAsia="Verdana" w:hAnsi="Verdana" w:cs="Verdana"/>
        </w:rPr>
        <w:t>ради наплате тих потраживања, уз сагласност Владе.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Уколико поступци из става 1. овог члана нису окончани до дана ступања на снагу Закона, Агенција, уз сагласност Владе, наставља да поступа у име и за рачун Републике Србије или аутономне покрајине, под усло</w:t>
      </w:r>
      <w:r>
        <w:rPr>
          <w:rFonts w:ascii="Verdana" w:eastAsia="Verdana" w:hAnsi="Verdana" w:cs="Verdana"/>
        </w:rPr>
        <w:t>вом да је Република Србија, односно аутономна покрајина, означена као поверилац у тим поступцима.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Агенција је дужна да сачини извештај о свим поступцима у којима учествује као стечајни или ликвидациони управник, а у којима је Република Србија или </w:t>
      </w:r>
      <w:r>
        <w:rPr>
          <w:rFonts w:ascii="Verdana" w:eastAsia="Verdana" w:hAnsi="Verdana" w:cs="Verdana"/>
        </w:rPr>
        <w:t>аутономна покрајина означена као поверилац, и достави га Влади, ради прибављања сагласности Владе за даље вођење и поступање у тим поступцима, у име и за рачун Републике Србије или аутономне покрајине.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Агенција, у управљању и располагању потражива</w:t>
      </w:r>
      <w:r>
        <w:rPr>
          <w:rFonts w:ascii="Verdana" w:eastAsia="Verdana" w:hAnsi="Verdana" w:cs="Verdana"/>
        </w:rPr>
        <w:t>њима Републике Србије и аутономне покрајине, на основу сагласности Владе из члана 16. ове уредбе, доноси одлуке којима се: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1) Покреће поступак наплате потраживања од дужника: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(1) пред судовима или у вансудском поступку, и то: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извршни поступак,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lastRenderedPageBreak/>
        <w:t>‒</w:t>
      </w:r>
      <w:r>
        <w:rPr>
          <w:rFonts w:ascii="Verdana" w:eastAsia="Verdana" w:hAnsi="Verdana" w:cs="Verdana"/>
        </w:rPr>
        <w:t xml:space="preserve"> стечајним поступак, укључујући и наплату потраживања у Плановима реорганизације, односно Унапред припремљеним плановима реорганизације,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вансудски поступак, који је уређен прописима којима се уређује намирење из предмета заложног права,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други судски и</w:t>
      </w:r>
      <w:r>
        <w:rPr>
          <w:rFonts w:ascii="Verdana" w:eastAsia="Verdana" w:hAnsi="Verdana" w:cs="Verdana"/>
        </w:rPr>
        <w:t xml:space="preserve"> вансудски поступци, у циљу наплате потраживања;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(2) закључивањем споразума о регулисању потраживања са дужницима;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(3) уступањем (цесијом/преносом) потраживања;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2) Након спроведеног поступка из тачке 1) овог става изјашњава се о: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(1) стицању имовине у извр</w:t>
      </w:r>
      <w:r>
        <w:rPr>
          <w:rFonts w:ascii="Verdana" w:eastAsia="Verdana" w:hAnsi="Verdana" w:cs="Verdana"/>
        </w:rPr>
        <w:t>шном поступку;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(2) стицању имовине у вансудском поступку намирења потраживања из предмета заложеног права;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(3) делимичном или у целости повлачењу пријаве потраживања у стечајном поступку дужника.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Након спроведених радњи из става 1. овог члана, Агенција, на</w:t>
      </w:r>
      <w:r>
        <w:rPr>
          <w:rFonts w:ascii="Verdana" w:eastAsia="Verdana" w:hAnsi="Verdana" w:cs="Verdana"/>
        </w:rPr>
        <w:t xml:space="preserve"> основу одлуке управног одбора, на коју је Влада дала претходну сагласност, одобрава: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1) отпис, односно отпуст дела или целог потраживања;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2) одрицање од предатих средстава обезбеђења потраживања, укључујући и одрицање од заложног права;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3) искњижавање из </w:t>
      </w:r>
      <w:r>
        <w:rPr>
          <w:rFonts w:ascii="Verdana" w:eastAsia="Verdana" w:hAnsi="Verdana" w:cs="Verdana"/>
        </w:rPr>
        <w:t>пословних књига Агенције.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Радње из члана 18. ове уредбе ближе уређује управни одбор Агенције.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 xml:space="preserve">Уколико у току или након окончања поступака из члана 18. ове уредбе, Републици Србији или аутономној покрајини, буде досуђена имовина, која није у надлежности посебне организације надлежне за прибављање и располагање имовином Републике Србије, у складу са </w:t>
      </w:r>
      <w:r>
        <w:rPr>
          <w:rFonts w:ascii="Verdana" w:eastAsia="Verdana" w:hAnsi="Verdana" w:cs="Verdana"/>
        </w:rPr>
        <w:t>законом којим се уређује јавна својина, Агенција је дужна да о досуђењу имовине обавести Владу или Покрајинску владу, у року од 15 дана од дана правоснажности одлуке о досуђењу.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У случају да Република Србија или аутономна покрајина стекну имовину и у други</w:t>
      </w:r>
      <w:r>
        <w:rPr>
          <w:rFonts w:ascii="Verdana" w:eastAsia="Verdana" w:hAnsi="Verdana" w:cs="Verdana"/>
        </w:rPr>
        <w:t>м поступцима наплате потраживања у којима поступа Агенција, Агенција је дужна да поступи сходно ставу 1. овог члана.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 управља имовином Републике Србије и аутономне покрајине, у смислу члана 2. ове уредбе, до доношења одлуке Владе о отуђењу</w:t>
      </w:r>
      <w:r>
        <w:rPr>
          <w:rFonts w:ascii="Verdana" w:eastAsia="Verdana" w:hAnsi="Verdana" w:cs="Verdana"/>
        </w:rPr>
        <w:t>, и то на начин: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1) да се вредност имовине не обезвређује и то путем одржавања, као и да се извршавају законске и друге обавезе (обезбеђење, осигурање и др.);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lastRenderedPageBreak/>
        <w:t>2) издавања имовине у закуп.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Трошкови Агенције, у вези са управљањем имовином из става 1. овог чл</w:t>
      </w:r>
      <w:r>
        <w:rPr>
          <w:rFonts w:ascii="Verdana" w:eastAsia="Verdana" w:hAnsi="Verdana" w:cs="Verdana"/>
        </w:rPr>
        <w:t>ана, имају третман стварних трошкова, у складу са чланом 28. став 2. алинеја трећа Закона.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За добијање сагласности Владе за уновчење досуђене имовине, Агенција је дужна да наведе: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врсту имовине која је досуђена Републици Србији или аутономној по</w:t>
      </w:r>
      <w:r>
        <w:rPr>
          <w:rFonts w:ascii="Verdana" w:eastAsia="Verdana" w:hAnsi="Verdana" w:cs="Verdana"/>
        </w:rPr>
        <w:t>крајини;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стање имовине о којој је реч;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извештај о процени тржишне вредности имовине, уколико је извештај израђен;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место где се имовина налази;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предлог начина уновчења такве имовине; 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‒</w:t>
      </w:r>
      <w:r>
        <w:rPr>
          <w:rFonts w:ascii="Verdana" w:eastAsia="Verdana" w:hAnsi="Verdana" w:cs="Verdana"/>
        </w:rPr>
        <w:t xml:space="preserve"> друге чињенице битне за доношење одлуке Владе.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Пре достављања В</w:t>
      </w:r>
      <w:r>
        <w:rPr>
          <w:rFonts w:ascii="Verdana" w:eastAsia="Verdana" w:hAnsi="Verdana" w:cs="Verdana"/>
        </w:rPr>
        <w:t>лади, предлог Агенције за уновчење имовине, у складу са овом уредбом, одобрава управни одбор Агенције.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Влада ће размотрити сваки предлог Агенције за уновчење имовине који има за циљ постизање најоптималнијег решења за досуђену имовину.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На основу с</w:t>
      </w:r>
      <w:r>
        <w:rPr>
          <w:rFonts w:ascii="Verdana" w:eastAsia="Verdana" w:hAnsi="Verdana" w:cs="Verdana"/>
        </w:rPr>
        <w:t>агласности Владе из члана 22. став 1. ове уредбе, Агенција приступа уновчењу досуђене имовине Републике Србије или аутономне покрајине.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Поступак уновчења досуђене имовине се спроводи на исти начин као и поступак уновчења имовине из члана 12. ове уредбе. Пр</w:t>
      </w:r>
      <w:r>
        <w:rPr>
          <w:rFonts w:ascii="Verdana" w:eastAsia="Verdana" w:hAnsi="Verdana" w:cs="Verdana"/>
        </w:rPr>
        <w:t>инцип опадајуће ликвидности се примењује и код уновчења досуђене имовине Републике Србије и аутономне покрајине, у смислу ове уредбе.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Актом Агенције из члана 13. став 1. ове уредбе ближе ће се уредити и поступак уновчења досуђене имовине из члана 20. ове у</w:t>
      </w:r>
      <w:r>
        <w:rPr>
          <w:rFonts w:ascii="Verdana" w:eastAsia="Verdana" w:hAnsi="Verdana" w:cs="Verdana"/>
        </w:rPr>
        <w:t>редбе.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24.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Након успешно спроведеног поступка уновчења досуђене имовине из члана 20. ове уредбе, као и имовине којом Агенција управља на основу аката Владе донетих пре дана ступања на снагу Закона, и наплате купопродајне цене, Агенција је дужна да сре</w:t>
      </w:r>
      <w:r>
        <w:rPr>
          <w:rFonts w:ascii="Verdana" w:eastAsia="Verdana" w:hAnsi="Verdana" w:cs="Verdana"/>
        </w:rPr>
        <w:t>дства добијена продајом пренесе у буџет Републике Србије, и то у року од 30 дана од дана наплате купопродајне цене у целости, умањене за трошкове продаје и припадајућих накнада из члана 28. став 2. алинеја трећа Закона.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25.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У случају окончања поступка</w:t>
      </w:r>
      <w:r>
        <w:rPr>
          <w:rFonts w:ascii="Verdana" w:eastAsia="Verdana" w:hAnsi="Verdana" w:cs="Verdana"/>
        </w:rPr>
        <w:t xml:space="preserve"> стечаја над банком, активне кредитне партије корисника кредита банке над којом је окончан стечај, администрира и води </w:t>
      </w:r>
      <w:r>
        <w:rPr>
          <w:rFonts w:ascii="Verdana" w:eastAsia="Verdana" w:hAnsi="Verdana" w:cs="Verdana"/>
        </w:rPr>
        <w:lastRenderedPageBreak/>
        <w:t>Агенција до преноса тих партија другој банци, а у случају да не буду пренете на другу банку и представљају потраживања Републике Србије и</w:t>
      </w:r>
      <w:r>
        <w:rPr>
          <w:rFonts w:ascii="Verdana" w:eastAsia="Verdana" w:hAnsi="Verdana" w:cs="Verdana"/>
        </w:rPr>
        <w:t>ли аутономне покрајине, Агенција је дужна да, уз сагласност Владе, настави да администрира и води наплату тих потраживања, у име и за рачун Републике Србије, односно аутономне покрајине, све до коначне наплате тих потраживања.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IV. ЗАВРШНЕ ОДРЕДБЕ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26.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Агенција ће, најкасније у року од 15 дана од дана ступања на снагу ове уредбе, донети акта из члана 13. став 1. и члана 19. ове уредбе.</w:t>
      </w:r>
    </w:p>
    <w:p w:rsidR="007451DD" w:rsidRDefault="00026039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27.</w:t>
      </w:r>
    </w:p>
    <w:p w:rsidR="007451DD" w:rsidRDefault="00026039">
      <w:pPr>
        <w:spacing w:line="210" w:lineRule="atLeast"/>
      </w:pPr>
      <w:r>
        <w:rPr>
          <w:rFonts w:ascii="Verdana" w:eastAsia="Verdana" w:hAnsi="Verdana" w:cs="Verdana"/>
        </w:rPr>
        <w:t>Ова уредба ступа на снагу осмог дана од дана објављивања у „Службеном гласнику Републике Србије”.</w:t>
      </w:r>
    </w:p>
    <w:p w:rsidR="007451DD" w:rsidRDefault="00026039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110-1713/2025</w:t>
      </w:r>
    </w:p>
    <w:p w:rsidR="007451DD" w:rsidRDefault="00026039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27. фебруара 2025. године</w:t>
      </w:r>
    </w:p>
    <w:p w:rsidR="007451DD" w:rsidRDefault="00026039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7451DD" w:rsidRDefault="00026039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7451DD" w:rsidRDefault="00026039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Милош Вучевић,</w:t>
      </w:r>
      <w:r>
        <w:rPr>
          <w:rFonts w:ascii="Verdana" w:eastAsia="Verdana" w:hAnsi="Verdana" w:cs="Verdana"/>
        </w:rPr>
        <w:t xml:space="preserve"> с.р.</w:t>
      </w:r>
    </w:p>
    <w:sectPr w:rsidR="007451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D"/>
    <w:rsid w:val="00026039"/>
    <w:rsid w:val="007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0B805-2EAC-44DA-A1E4-B1C6711C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2025-03-14T10:01:00Z</dcterms:created>
  <dcterms:modified xsi:type="dcterms:W3CDTF">2025-03-14T10:01:00Z</dcterms:modified>
</cp:coreProperties>
</file>